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69" w:rsidRPr="00333069" w:rsidRDefault="00333069" w:rsidP="00333069">
      <w:pPr>
        <w:spacing w:after="0" w:line="240" w:lineRule="auto"/>
        <w:rPr>
          <w:rFonts w:ascii="Tahoma" w:eastAsia="Calibri" w:hAnsi="Tahoma" w:cs="Times New Roman"/>
          <w:sz w:val="20"/>
          <w:szCs w:val="20"/>
        </w:rPr>
      </w:pPr>
      <w:r w:rsidRPr="00333069">
        <w:rPr>
          <w:rFonts w:ascii="Tahoma" w:eastAsia="Calibri" w:hAnsi="Tahoma" w:cs="Tahoma"/>
          <w:sz w:val="20"/>
          <w:szCs w:val="20"/>
        </w:rPr>
        <w:t>D/ZP/381/20/AM/14</w:t>
      </w:r>
      <w:r w:rsidRPr="00333069">
        <w:rPr>
          <w:rFonts w:ascii="Tahoma" w:eastAsia="Calibri" w:hAnsi="Tahoma" w:cs="Tahoma"/>
          <w:sz w:val="20"/>
          <w:szCs w:val="20"/>
        </w:rPr>
        <w:tab/>
      </w:r>
      <w:r w:rsidRPr="00333069">
        <w:rPr>
          <w:rFonts w:ascii="Tahoma" w:eastAsia="Calibri" w:hAnsi="Tahoma" w:cs="Tahoma"/>
          <w:sz w:val="20"/>
          <w:szCs w:val="20"/>
        </w:rPr>
        <w:tab/>
      </w:r>
      <w:r w:rsidRPr="00333069">
        <w:rPr>
          <w:rFonts w:ascii="Tahoma" w:eastAsia="Calibri" w:hAnsi="Tahoma" w:cs="Tahoma"/>
          <w:sz w:val="20"/>
          <w:szCs w:val="20"/>
        </w:rPr>
        <w:tab/>
      </w:r>
      <w:r w:rsidRPr="00333069">
        <w:rPr>
          <w:rFonts w:ascii="Tahoma" w:eastAsia="Calibri" w:hAnsi="Tahoma" w:cs="Times New Roman"/>
          <w:sz w:val="20"/>
          <w:szCs w:val="20"/>
        </w:rPr>
        <w:tab/>
      </w:r>
      <w:r>
        <w:rPr>
          <w:rFonts w:ascii="Tahoma" w:eastAsia="Calibri" w:hAnsi="Tahoma" w:cs="Times New Roman"/>
          <w:sz w:val="20"/>
          <w:szCs w:val="20"/>
        </w:rPr>
        <w:tab/>
      </w:r>
      <w:r>
        <w:rPr>
          <w:rFonts w:ascii="Tahoma" w:eastAsia="Calibri" w:hAnsi="Tahoma" w:cs="Times New Roman"/>
          <w:sz w:val="20"/>
          <w:szCs w:val="20"/>
        </w:rPr>
        <w:tab/>
      </w:r>
      <w:r w:rsidRPr="00333069">
        <w:rPr>
          <w:rFonts w:ascii="Tahoma" w:eastAsia="Calibri" w:hAnsi="Tahoma" w:cs="Times New Roman"/>
          <w:sz w:val="20"/>
          <w:szCs w:val="20"/>
        </w:rPr>
        <w:tab/>
      </w:r>
      <w:r w:rsidRPr="00333069">
        <w:rPr>
          <w:rFonts w:ascii="Tahoma" w:eastAsia="Calibri" w:hAnsi="Tahoma" w:cs="Times New Roman"/>
          <w:sz w:val="20"/>
          <w:szCs w:val="20"/>
        </w:rPr>
        <w:tab/>
        <w:t>Katowice, dn. 01.08.2014 r.</w:t>
      </w:r>
    </w:p>
    <w:p w:rsidR="00333069" w:rsidRPr="00333069" w:rsidRDefault="00333069" w:rsidP="0033306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widowControl w:val="0"/>
        <w:suppressAutoHyphens/>
        <w:spacing w:after="0" w:line="240" w:lineRule="auto"/>
        <w:ind w:left="5175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3330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 wszystkich wykonawców</w:t>
      </w:r>
    </w:p>
    <w:p w:rsidR="00333069" w:rsidRPr="00333069" w:rsidRDefault="00333069" w:rsidP="00333069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Dot.: odpowiedzi na pytania w postępowaniu w trybie zaproszenia do składania ofert na dostawę drobnego sprzętu medycznego</w:t>
      </w:r>
    </w:p>
    <w:p w:rsidR="00333069" w:rsidRPr="00333069" w:rsidRDefault="00333069" w:rsidP="00333069">
      <w:pPr>
        <w:widowControl w:val="0"/>
        <w:suppressAutoHyphens/>
        <w:spacing w:after="0" w:line="240" w:lineRule="auto"/>
        <w:ind w:right="252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1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 .</w:t>
      </w:r>
      <w:r w:rsidRPr="00333069">
        <w:t xml:space="preserve"> 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Czy Zamawiający dopuści wysokiej klasy podgrzewacz do krwi i płynów infuzyjnych amerykańskiego producenta o następujących parametrach: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1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Podgrzewacz krwi i płynów infuzyjnych, przepływowy, pracujący ze sterylnymi jednorazowymi wymiennymi wkładami dedykowanymi dla jednego pacjenta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2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Stała temperatura podgrzewania, nie mniej niż 400C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3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Czas od włączenia podgrzewacza do uzyskania temp 400 C nie więcej niż 10 sek.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Przepływ od 2 do 200 ml/min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4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Maksymalna szybkość przepływu przy której zagwarantowana jest temperatura ogrzewania nie mniejsza niż 200 ml/min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5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2 czujniki zabezpieczające przed przegrzaniem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6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Sygnały wizualny i dźwiękowy informujące o temperaturze ogrzewanego płynu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7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Sterylne wkłady jednorazowe z przedłużką do wkłucia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8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 xml:space="preserve">Możliwość umocowania za pomocą uchwytu do stojaków kroplówek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o różnych średnicach  lub ramienia łóżka oraz  możliwość umieszczenia elementu grzejnego na ramieniu pacjenta przy pomocy paska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9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 xml:space="preserve">Masa: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Jednostka sterująca: 1,8 kg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Podgrzewacz: (bez wkładu): 279 g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Wkład jednorazowy: 35 g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10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 xml:space="preserve">Alarm zbyt wysokiej temperatury: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wizualny ( powyżej 42ºC )  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dźwiękowy ( powyżej 45ºC )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11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Temperatura otoczenia pracy od –50C do 50 0C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12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Dopuszczalna wilgotność względna podczas pracy od 10% do 90%</w:t>
      </w:r>
    </w:p>
    <w:p w:rsidR="00333069" w:rsidRPr="00333069" w:rsidRDefault="00333069" w:rsidP="00333069">
      <w:pPr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13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ab/>
        <w:t>Wymiary nie więcej niż; element grzejny 13cm x 6cm x 3cm  jednostka kontrolująca 23cm x 15cmx 9 cm</w:t>
      </w:r>
    </w:p>
    <w:p w:rsidR="00333069" w:rsidRDefault="00333069" w:rsidP="00333069">
      <w:pPr>
        <w:widowControl w:val="0"/>
        <w:suppressAutoHyphens/>
        <w:spacing w:after="0" w:line="240" w:lineRule="auto"/>
        <w:ind w:left="-1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3330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Nie, Zamawiający oczekuje zaoferowania podgrzewacza niewymagającego jednorazowych wkładów.</w:t>
      </w:r>
    </w:p>
    <w:p w:rsidR="006B17FF" w:rsidRDefault="006B17FF" w:rsidP="006B17FF">
      <w:pPr>
        <w:widowControl w:val="0"/>
        <w:suppressAutoHyphens/>
        <w:spacing w:after="0" w:line="240" w:lineRule="auto"/>
        <w:ind w:left="-15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Pytanie </w:t>
      </w: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2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Czy Zamawiający dopuści ciśnieniomierz </w:t>
      </w:r>
      <w:proofErr w:type="spellStart"/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Omron</w:t>
      </w:r>
      <w:proofErr w:type="spellEnd"/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M3 2014?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Nowy model M3 2014 posiada w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 </w:t>
      </w:r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standardzie mankiet uniwersalny w rozmiarze 22-42 cm, więc może być użytkowany zarówno przez osoby szczupłe i otyłe.</w:t>
      </w:r>
    </w:p>
    <w:p w:rsidR="006B17FF" w:rsidRDefault="006B17FF" w:rsidP="006B17FF">
      <w:pPr>
        <w:widowControl w:val="0"/>
        <w:suppressAutoHyphens/>
        <w:spacing w:after="0" w:line="240" w:lineRule="auto"/>
        <w:ind w:left="-1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Tak.</w:t>
      </w:r>
    </w:p>
    <w:p w:rsidR="006B17FF" w:rsidRDefault="006B17FF" w:rsidP="006B17FF">
      <w:pPr>
        <w:widowControl w:val="0"/>
        <w:suppressAutoHyphens/>
        <w:spacing w:after="0" w:line="240" w:lineRule="auto"/>
        <w:ind w:left="-15"/>
        <w:jc w:val="both"/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 xml:space="preserve">Pytanie </w:t>
      </w: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3</w:t>
      </w:r>
      <w:r w:rsidRPr="00333069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6B17FF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Jaki typ ciśnieniomierza Zamawiający miał na myśli? Model HS 201Q1- jednodrenowy, czy model HS 201Q2- dwudrenowy?</w:t>
      </w:r>
    </w:p>
    <w:p w:rsidR="006B17FF" w:rsidRPr="006B17FF" w:rsidRDefault="006B17FF" w:rsidP="006B17FF">
      <w:pPr>
        <w:widowControl w:val="0"/>
        <w:suppressAutoHyphens/>
        <w:spacing w:after="0" w:line="240" w:lineRule="auto"/>
        <w:ind w:left="-15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333069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</w:t>
      </w:r>
      <w:r w:rsidRPr="006B17FF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J</w:t>
      </w:r>
      <w:r w:rsidRPr="006B17FF">
        <w:rPr>
          <w:rFonts w:ascii="Tahoma" w:hAnsi="Tahoma" w:cs="Tahoma"/>
          <w:sz w:val="20"/>
          <w:szCs w:val="20"/>
        </w:rPr>
        <w:t>ednodrenowy czyli  HS201Q1</w:t>
      </w:r>
      <w:r>
        <w:rPr>
          <w:rFonts w:ascii="Tahoma" w:hAnsi="Tahoma" w:cs="Tahoma"/>
          <w:sz w:val="20"/>
          <w:szCs w:val="20"/>
        </w:rPr>
        <w:t>.</w:t>
      </w:r>
    </w:p>
    <w:p w:rsidR="00333069" w:rsidRPr="00333069" w:rsidRDefault="00333069" w:rsidP="00333069">
      <w:pPr>
        <w:rPr>
          <w:sz w:val="20"/>
          <w:szCs w:val="20"/>
        </w:rPr>
      </w:pPr>
    </w:p>
    <w:p w:rsidR="002D605E" w:rsidRDefault="002D605E"/>
    <w:sectPr w:rsidR="002D605E" w:rsidSect="00403C37">
      <w:headerReference w:type="default" r:id="rId7"/>
      <w:footerReference w:type="default" r:id="rId8"/>
      <w:pgSz w:w="11906" w:h="16838"/>
      <w:pgMar w:top="1928" w:right="1077" w:bottom="153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14" w:rsidRDefault="00127614">
      <w:pPr>
        <w:spacing w:after="0" w:line="240" w:lineRule="auto"/>
      </w:pPr>
      <w:r>
        <w:separator/>
      </w:r>
    </w:p>
  </w:endnote>
  <w:endnote w:type="continuationSeparator" w:id="0">
    <w:p w:rsidR="00127614" w:rsidRDefault="0012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333069" w:rsidP="00C9792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FE1EAA" wp14:editId="16EB0BE5">
          <wp:extent cx="617220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14" w:rsidRDefault="00127614">
      <w:pPr>
        <w:spacing w:after="0" w:line="240" w:lineRule="auto"/>
      </w:pPr>
      <w:r>
        <w:separator/>
      </w:r>
    </w:p>
  </w:footnote>
  <w:footnote w:type="continuationSeparator" w:id="0">
    <w:p w:rsidR="00127614" w:rsidRDefault="0012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Default="00333069" w:rsidP="002C0E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1234EE" wp14:editId="7985904F">
          <wp:extent cx="618172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69"/>
    <w:rsid w:val="00127614"/>
    <w:rsid w:val="002D605E"/>
    <w:rsid w:val="00333069"/>
    <w:rsid w:val="006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0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3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0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330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0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3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0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330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2014-08-01T10:04:00Z</cp:lastPrinted>
  <dcterms:created xsi:type="dcterms:W3CDTF">2014-08-01T07:51:00Z</dcterms:created>
  <dcterms:modified xsi:type="dcterms:W3CDTF">2014-08-01T10:10:00Z</dcterms:modified>
</cp:coreProperties>
</file>