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2B" w:rsidRPr="004F4B53" w:rsidRDefault="0035352B" w:rsidP="0035352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4781F">
        <w:rPr>
          <w:rFonts w:ascii="Tahoma" w:eastAsia="Times New Roman" w:hAnsi="Tahoma" w:cs="Tahoma"/>
          <w:sz w:val="20"/>
          <w:szCs w:val="20"/>
          <w:lang w:eastAsia="pl-PL"/>
        </w:rPr>
        <w:t>DZP/381/5</w:t>
      </w:r>
      <w:r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64781F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Pr="0064781F">
        <w:rPr>
          <w:rFonts w:ascii="Tahoma" w:eastAsia="Times New Roman" w:hAnsi="Tahoma" w:cs="Tahoma"/>
          <w:sz w:val="20"/>
          <w:szCs w:val="20"/>
          <w:lang w:eastAsia="pl-PL"/>
        </w:rPr>
        <w:t>LC/</w:t>
      </w:r>
      <w:r>
        <w:rPr>
          <w:rFonts w:ascii="Tahoma" w:eastAsia="Times New Roman" w:hAnsi="Tahoma" w:cs="Tahoma"/>
          <w:sz w:val="20"/>
          <w:szCs w:val="20"/>
          <w:lang w:eastAsia="pl-PL"/>
        </w:rPr>
        <w:t>2016</w:t>
      </w:r>
    </w:p>
    <w:p w:rsidR="0035352B" w:rsidRPr="004F4B53" w:rsidRDefault="0035352B" w:rsidP="0035352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F4B53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352B" w:rsidRPr="004F4B53" w:rsidRDefault="0035352B" w:rsidP="0035352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F4B53">
        <w:rPr>
          <w:rFonts w:ascii="Tahoma" w:eastAsia="Calibri" w:hAnsi="Tahoma" w:cs="Tahoma"/>
          <w:sz w:val="20"/>
          <w:szCs w:val="20"/>
        </w:rPr>
        <w:t>...........................................................</w:t>
      </w:r>
    </w:p>
    <w:p w:rsidR="0035352B" w:rsidRPr="004F4B53" w:rsidRDefault="0035352B" w:rsidP="0035352B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  <w:r w:rsidRPr="004F4B53">
        <w:rPr>
          <w:rFonts w:ascii="Tahoma" w:eastAsia="Calibri" w:hAnsi="Tahoma" w:cs="Tahoma"/>
          <w:sz w:val="20"/>
          <w:szCs w:val="20"/>
        </w:rPr>
        <w:t>pieczęć firmowa wykonawcy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52B" w:rsidRPr="00697059" w:rsidRDefault="0035352B" w:rsidP="0035352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35352B" w:rsidRPr="00697059" w:rsidRDefault="0035352B" w:rsidP="0035352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 U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niwersyteckiego Centrum Klinicznego</w:t>
      </w:r>
    </w:p>
    <w:p w:rsidR="0035352B" w:rsidRPr="00697059" w:rsidRDefault="0035352B" w:rsidP="003535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im. prof. K. Gibińskiego SUM w Katowicach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4F4B53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4F4B5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35352B" w:rsidRPr="004F4B53" w:rsidRDefault="0035352B" w:rsidP="0035352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4F4B53">
        <w:rPr>
          <w:rFonts w:ascii="Tahoma" w:eastAsia="Times New Roman" w:hAnsi="Tahoma" w:cs="Tahoma"/>
          <w:b/>
          <w:sz w:val="20"/>
          <w:szCs w:val="20"/>
          <w:lang w:eastAsia="pl-PL"/>
        </w:rPr>
        <w:t>międzynarodową</w:t>
      </w:r>
      <w:r w:rsidRPr="004F4B5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F4B5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kontrolę jakości badań laboratoryjnych </w:t>
      </w:r>
      <w:r w:rsidRPr="004F4B53">
        <w:rPr>
          <w:rFonts w:ascii="Tahoma" w:eastAsia="Calibri" w:hAnsi="Tahoma" w:cs="Tahoma"/>
          <w:sz w:val="20"/>
          <w:szCs w:val="20"/>
        </w:rPr>
        <w:t xml:space="preserve">oferujemy realizację całości </w:t>
      </w:r>
      <w:r w:rsidRPr="004F4B53">
        <w:rPr>
          <w:rFonts w:ascii="Tahoma" w:eastAsia="Times New Roman" w:hAnsi="Tahoma" w:cs="Tahoma"/>
          <w:sz w:val="20"/>
          <w:szCs w:val="20"/>
          <w:lang w:eastAsia="pl-PL"/>
        </w:rPr>
        <w:t>zamówienia za następujące ceny: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4F4B5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4F4B5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4F4B53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F4B5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35352B" w:rsidRPr="004F4B53" w:rsidRDefault="0035352B" w:rsidP="0035352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352B" w:rsidRPr="004F4B53" w:rsidRDefault="0035352B" w:rsidP="0035352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F4B53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35352B" w:rsidRPr="004F4B53" w:rsidRDefault="0035352B" w:rsidP="0035352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F4B53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35352B" w:rsidRPr="004F4B53" w:rsidRDefault="0035352B" w:rsidP="0035352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F4B53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A45D50" w:rsidRDefault="00A45D50">
      <w:bookmarkStart w:id="0" w:name="_GoBack"/>
      <w:bookmarkEnd w:id="0"/>
    </w:p>
    <w:sectPr w:rsidR="00A4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2B"/>
    <w:rsid w:val="0035352B"/>
    <w:rsid w:val="00A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2016-12-15T11:49:00Z</dcterms:created>
  <dcterms:modified xsi:type="dcterms:W3CDTF">2016-12-15T11:49:00Z</dcterms:modified>
</cp:coreProperties>
</file>