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0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"/>
        <w:gridCol w:w="5115"/>
        <w:gridCol w:w="855"/>
        <w:gridCol w:w="1080"/>
        <w:gridCol w:w="335"/>
        <w:gridCol w:w="925"/>
        <w:gridCol w:w="720"/>
        <w:gridCol w:w="1170"/>
        <w:gridCol w:w="495"/>
        <w:gridCol w:w="1005"/>
        <w:gridCol w:w="1071"/>
        <w:gridCol w:w="1284"/>
        <w:gridCol w:w="1050"/>
      </w:tblGrid>
      <w:tr w:rsidR="00563342" w:rsidRPr="004862D9" w:rsidTr="00852E0F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CZĘŚĆ 1</w:t>
            </w: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63342" w:rsidRPr="004862D9" w:rsidTr="00852E0F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Preparaty do codziennego mycia powierzchni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563342" w:rsidRPr="004862D9" w:rsidTr="00852E0F">
        <w:trPr>
          <w:trHeight w:val="99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Lp. FC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Nazwa zamawianego towaru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Zamawiana ilość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Zawartość  w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opakowaniu</w:t>
            </w:r>
          </w:p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Liczba opakowań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Cena jedn. netto za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Wartość netto </w:t>
            </w: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Vat %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Vat w zł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Nazwa handlowa, kod, nr.kat lub inne oznaczenie identyfikujące oferowany towar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Producent</w:t>
            </w:r>
          </w:p>
        </w:tc>
      </w:tr>
      <w:tr w:rsidR="00563342" w:rsidRPr="004862D9" w:rsidTr="00852E0F">
        <w:trPr>
          <w:trHeight w:val="216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F934D3">
              <w:rPr>
                <w:rFonts w:ascii="Tahoma" w:hAnsi="Tahoma" w:cs="Tahoma"/>
                <w:sz w:val="20"/>
                <w:szCs w:val="20"/>
              </w:rPr>
              <w:t xml:space="preserve">Preparat do codziennego mycia niezabezpieczonych, wodoodpornych powierzchni. Produkt neutralny chemicznie; szybko wysychający nie pozostawiający zacieków; neutralizującą nieprzyjemne zapachy, pozostawiający świeży, przyjemny zapach. </w:t>
            </w:r>
            <w:r>
              <w:rPr>
                <w:rFonts w:ascii="Tahoma" w:hAnsi="Tahoma" w:cs="Tahoma"/>
                <w:sz w:val="20"/>
                <w:szCs w:val="20"/>
              </w:rPr>
              <w:t xml:space="preserve">Może być stosowany do mycia ręcznego i maszynowego. </w:t>
            </w:r>
            <w:r w:rsidRPr="00F934D3">
              <w:rPr>
                <w:rFonts w:ascii="Tahoma" w:hAnsi="Tahoma" w:cs="Tahoma"/>
                <w:sz w:val="20"/>
                <w:szCs w:val="20"/>
              </w:rPr>
              <w:t xml:space="preserve">Zawiera w swoim składzie </w:t>
            </w:r>
            <w:r>
              <w:rPr>
                <w:rFonts w:ascii="Tahoma" w:hAnsi="Tahoma" w:cs="Tahoma"/>
                <w:sz w:val="20"/>
                <w:szCs w:val="20"/>
              </w:rPr>
              <w:t>propa-2-ol, benzoizotiazolan, kompozycje zapachowe, anionowe środki powierzchniowo czynne.</w:t>
            </w:r>
            <w:r w:rsidRPr="00F934D3">
              <w:rPr>
                <w:rFonts w:ascii="Tahoma" w:hAnsi="Tahoma" w:cs="Tahoma"/>
                <w:sz w:val="20"/>
                <w:szCs w:val="20"/>
              </w:rPr>
              <w:t xml:space="preserve"> Ciecz  o wartości pH koncentratu od </w:t>
            </w:r>
            <w:r>
              <w:rPr>
                <w:rFonts w:ascii="Tahoma" w:hAnsi="Tahoma" w:cs="Tahoma"/>
                <w:sz w:val="20"/>
                <w:szCs w:val="20"/>
              </w:rPr>
              <w:t>7-7,6 5</w:t>
            </w:r>
            <w:r w:rsidRPr="00F934D3">
              <w:rPr>
                <w:rFonts w:ascii="Tahoma" w:hAnsi="Tahoma" w:cs="Tahoma"/>
                <w:sz w:val="20"/>
                <w:szCs w:val="20"/>
              </w:rPr>
              <w:t>; gęstość (20°C ) od  0,9</w:t>
            </w:r>
            <w:r>
              <w:rPr>
                <w:rFonts w:ascii="Tahoma" w:hAnsi="Tahoma" w:cs="Tahoma"/>
                <w:sz w:val="20"/>
                <w:szCs w:val="20"/>
              </w:rPr>
              <w:t>8</w:t>
            </w:r>
            <w:r w:rsidRPr="00F934D3">
              <w:rPr>
                <w:rFonts w:ascii="Tahoma" w:hAnsi="Tahoma" w:cs="Tahoma"/>
                <w:sz w:val="20"/>
                <w:szCs w:val="20"/>
              </w:rPr>
              <w:t>- 1,01 g/cm³. Produkt pracujący  w minimalnym stężeniu 0,</w:t>
            </w:r>
            <w:r>
              <w:rPr>
                <w:rFonts w:ascii="Tahoma" w:hAnsi="Tahoma" w:cs="Tahoma"/>
                <w:sz w:val="20"/>
                <w:szCs w:val="20"/>
              </w:rPr>
              <w:t>5</w:t>
            </w:r>
            <w:r w:rsidRPr="00F934D3">
              <w:rPr>
                <w:rFonts w:ascii="Tahoma" w:hAnsi="Tahoma" w:cs="Tahoma"/>
                <w:sz w:val="20"/>
                <w:szCs w:val="20"/>
              </w:rPr>
              <w:t xml:space="preserve">%. Wymagane opakowanie to </w:t>
            </w:r>
            <w:r>
              <w:rPr>
                <w:rFonts w:ascii="Tahoma" w:hAnsi="Tahoma" w:cs="Tahoma"/>
                <w:sz w:val="20"/>
                <w:szCs w:val="20"/>
              </w:rPr>
              <w:t>kanister o pojemności 5 l.</w:t>
            </w:r>
            <w:r w:rsidRPr="00F934D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sz w:val="20"/>
                <w:szCs w:val="20"/>
              </w:rPr>
              <w:t xml:space="preserve">Np. </w:t>
            </w:r>
            <w:r w:rsidRPr="00F934D3">
              <w:rPr>
                <w:rFonts w:ascii="Tahoma" w:hAnsi="Tahoma" w:cs="Tahoma"/>
                <w:sz w:val="20"/>
                <w:szCs w:val="20"/>
              </w:rPr>
              <w:t xml:space="preserve">Taski Sprint 200 </w:t>
            </w:r>
            <w:r>
              <w:rPr>
                <w:rFonts w:ascii="Tahoma" w:hAnsi="Tahoma" w:cs="Tahoma"/>
                <w:sz w:val="20"/>
                <w:szCs w:val="20"/>
              </w:rPr>
              <w:t>lub produkt równoważny</w:t>
            </w:r>
            <w:r w:rsidRPr="00F934D3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00 litrów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5 litrów</w:t>
            </w:r>
          </w:p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3342" w:rsidRPr="004862D9" w:rsidTr="00852E0F">
        <w:trPr>
          <w:trHeight w:val="507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82400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Preparat do codziennego mycia wszystkich wodoodpornych podłóg, zabezpieczonych i nie zabezpieczonych, wysoko skoncentrowany. Wysoko skuteczny przy usuwaniu zanieczyszczeń przy niskich stężeniach użytkowych, niskopieniący. Szybko wysychający  nie pozostawiający zacieków, neutralizującą nieprzyjemne zapachy, pozostawiając świeży, przyjemny zapach.  Zawiera w swoim składzie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alkohole alkosylowane, pentanodiol, kompozycje zapachowe</w:t>
            </w:r>
            <w:r w:rsidRPr="00382400">
              <w:rPr>
                <w:rFonts w:ascii="Tahoma" w:hAnsi="Tahoma" w:cs="Tahoma"/>
                <w:color w:val="000000"/>
                <w:sz w:val="20"/>
                <w:szCs w:val="20"/>
              </w:rPr>
              <w:t>. Ciecz  o wartości pH koncentratu od  8,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  <w:r w:rsidRPr="0038240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-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  <w:r w:rsidRPr="00382400">
              <w:rPr>
                <w:rFonts w:ascii="Tahoma" w:hAnsi="Tahoma" w:cs="Tahoma"/>
                <w:color w:val="000000"/>
                <w:sz w:val="20"/>
                <w:szCs w:val="20"/>
              </w:rPr>
              <w:t>,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0</w:t>
            </w:r>
            <w:r w:rsidRPr="00382400">
              <w:rPr>
                <w:rFonts w:ascii="Tahoma" w:hAnsi="Tahoma" w:cs="Tahoma"/>
                <w:color w:val="000000"/>
                <w:sz w:val="20"/>
                <w:szCs w:val="20"/>
              </w:rPr>
              <w:t>; gęstość (20°C )  od  0,99 - 1,01g/cm³. Produkt pracujący w minimalnym stężeniu 0,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5%. Wymagane opakowanie kanister</w:t>
            </w:r>
            <w:r w:rsidRPr="0038240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 pojemności 5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l</w:t>
            </w:r>
            <w:r w:rsidRPr="00382400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Np. </w:t>
            </w:r>
            <w:r w:rsidRPr="0038240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Taski Jontec 300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lub produkt równoważny.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1500 litrów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 litrów</w:t>
            </w:r>
          </w:p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3342" w:rsidRPr="004862D9" w:rsidTr="00852E0F">
        <w:trPr>
          <w:trHeight w:val="96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382400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82400">
              <w:rPr>
                <w:rFonts w:ascii="Tahoma" w:hAnsi="Tahoma" w:cs="Tahoma"/>
                <w:color w:val="000000"/>
                <w:sz w:val="20"/>
                <w:szCs w:val="20"/>
              </w:rPr>
              <w:t>Kwasowy preparat do codziennego mycia kwasoodpornych powierzchni w toaletach , wysoko skoncentrowany. Skutecznie usuwający zanieczyszczenia (zwłaszcza osady kamienne) nie pozostawiając zacieków. Pozostawiający świeży, przyjemny zapach. Bezpieczny dla armatury chromowej i ze stali nierdzewnej. Zawierający w swoim składzie kwas cytrynowy oraz niejonowe środki powierzchniowo czynne</w:t>
            </w:r>
          </w:p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82400">
              <w:rPr>
                <w:rFonts w:ascii="Tahoma" w:hAnsi="Tahoma" w:cs="Tahoma"/>
                <w:color w:val="000000"/>
                <w:sz w:val="20"/>
                <w:szCs w:val="20"/>
              </w:rPr>
              <w:t xml:space="preserve">(alkohol (C13) etoksylowany (8-9EO)). Ciecz o wartości pH od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2,7</w:t>
            </w:r>
            <w:r w:rsidRPr="00382400">
              <w:rPr>
                <w:rFonts w:ascii="Tahoma" w:hAnsi="Tahoma" w:cs="Tahoma"/>
                <w:color w:val="000000"/>
                <w:sz w:val="20"/>
                <w:szCs w:val="20"/>
              </w:rPr>
              <w:t xml:space="preserve">5 –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3,0</w:t>
            </w:r>
            <w:r w:rsidRPr="00382400">
              <w:rPr>
                <w:rFonts w:ascii="Tahoma" w:hAnsi="Tahoma" w:cs="Tahoma"/>
                <w:color w:val="000000"/>
                <w:sz w:val="20"/>
                <w:szCs w:val="20"/>
              </w:rPr>
              <w:t>7; gęstość (20°C ) od 1,100 – 1,104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382400">
              <w:rPr>
                <w:rFonts w:ascii="Tahoma" w:hAnsi="Tahoma" w:cs="Tahoma"/>
                <w:color w:val="000000"/>
                <w:sz w:val="20"/>
                <w:szCs w:val="20"/>
              </w:rPr>
              <w:t>g/cm³. Produkt pracujący w minimalnym stężeniu 0,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  <w:r w:rsidRPr="00382400">
              <w:rPr>
                <w:rFonts w:ascii="Tahoma" w:hAnsi="Tahoma" w:cs="Tahoma"/>
                <w:color w:val="000000"/>
                <w:sz w:val="20"/>
                <w:szCs w:val="20"/>
              </w:rPr>
              <w:t xml:space="preserve">%. Wymagane opakowanie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kanister</w:t>
            </w:r>
            <w:r w:rsidRPr="0038240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 pojemności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5 l. Np. </w:t>
            </w:r>
            <w:r w:rsidRPr="00382400">
              <w:rPr>
                <w:rFonts w:ascii="Tahoma" w:hAnsi="Tahoma" w:cs="Tahoma"/>
                <w:color w:val="000000"/>
                <w:sz w:val="20"/>
                <w:szCs w:val="20"/>
              </w:rPr>
              <w:t xml:space="preserve"> Taski Cid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lub produkt równoważny.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784C5E" w:rsidP="00784C5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500</w:t>
            </w:r>
            <w:r w:rsidR="00563342"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784C5E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5 </w:t>
            </w:r>
            <w:r w:rsidR="00563342" w:rsidRPr="004862D9">
              <w:rPr>
                <w:rFonts w:ascii="Tahoma" w:hAnsi="Tahoma" w:cs="Tahoma"/>
                <w:color w:val="000000"/>
                <w:sz w:val="20"/>
                <w:szCs w:val="20"/>
              </w:rPr>
              <w:t>l</w:t>
            </w:r>
          </w:p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784C5E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bookmarkStart w:id="0" w:name="_GoBack"/>
            <w:bookmarkEnd w:id="0"/>
            <w:r w:rsidR="00563342" w:rsidRPr="004862D9">
              <w:rPr>
                <w:rFonts w:ascii="Tahoma" w:hAnsi="Tahoma" w:cs="Tahoma"/>
                <w:color w:val="000000"/>
                <w:sz w:val="20"/>
                <w:szCs w:val="20"/>
              </w:rPr>
              <w:t>00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563342" w:rsidRPr="004862D9" w:rsidTr="00852E0F">
        <w:trPr>
          <w:trHeight w:val="285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RAZEM</w:t>
            </w:r>
            <w:r w:rsidRPr="004862D9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563342" w:rsidRPr="004862D9" w:rsidRDefault="00563342" w:rsidP="00563342">
      <w:pPr>
        <w:rPr>
          <w:rFonts w:ascii="Tahoma" w:hAnsi="Tahoma" w:cs="Tahoma"/>
          <w:sz w:val="20"/>
          <w:szCs w:val="20"/>
        </w:rPr>
      </w:pPr>
    </w:p>
    <w:tbl>
      <w:tblPr>
        <w:tblW w:w="1540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84"/>
        <w:gridCol w:w="10321"/>
      </w:tblGrid>
      <w:tr w:rsidR="00563342" w:rsidRPr="004862D9" w:rsidTr="00852E0F">
        <w:trPr>
          <w:trHeight w:val="255"/>
        </w:trPr>
        <w:tc>
          <w:tcPr>
            <w:tcW w:w="50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32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63342" w:rsidRPr="004862D9" w:rsidRDefault="00563342" w:rsidP="00852E0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563342" w:rsidRPr="008F662A" w:rsidRDefault="00563342" w:rsidP="00563342">
      <w:pPr>
        <w:rPr>
          <w:rFonts w:ascii="Tahoma" w:hAnsi="Tahoma" w:cs="Tahoma"/>
          <w:sz w:val="20"/>
          <w:szCs w:val="20"/>
        </w:rPr>
      </w:pPr>
      <w:r w:rsidRPr="008F662A">
        <w:rPr>
          <w:rFonts w:ascii="Tahoma" w:hAnsi="Tahoma" w:cs="Tahoma"/>
          <w:b/>
          <w:bCs/>
          <w:color w:val="000000"/>
          <w:sz w:val="20"/>
          <w:szCs w:val="20"/>
        </w:rPr>
        <w:t>* dot. poz. 2</w:t>
      </w:r>
      <w:r w:rsidRPr="008F662A">
        <w:rPr>
          <w:rFonts w:ascii="Tahoma" w:hAnsi="Tahoma" w:cs="Tahoma"/>
          <w:color w:val="000000"/>
          <w:sz w:val="20"/>
          <w:szCs w:val="20"/>
        </w:rPr>
        <w:t xml:space="preserve"> -Wykonawca zobowiązuje się na czas obowiązywania umowy do nieodpłatnego użyczenia i nieodpłatnej instalacji 30 szt. pomp dozujących oferowany środek -preparat. Minimalne wymaganie użytkowe dot. pomp.: pompa przepływowa, automatycznie dozująca gotowy roztwór roboczy z koncentratu o wymaganym stężeniu z możliwością regulacji stężenia, waga i gabaryty pompy powinny być możliwie jak najmniejsze tj. waga nie powinna przekraczać 1,5 kg , a gabaryty - w największym rozmiarze nie mogą przekroczyć 25 cm.</w:t>
      </w:r>
    </w:p>
    <w:p w:rsidR="00AD5904" w:rsidRDefault="00AD5904"/>
    <w:sectPr w:rsidR="00AD5904" w:rsidSect="004862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3342"/>
    <w:rsid w:val="00563342"/>
    <w:rsid w:val="00784C5E"/>
    <w:rsid w:val="00AD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3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33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410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SPSK5</Company>
  <LinksUpToDate>false</LinksUpToDate>
  <CharactersWithSpaces>2871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ARECHOWICZ</dc:creator>
  <cp:lastModifiedBy>ARECHOWICZ</cp:lastModifiedBy>
  <cp:revision>2</cp:revision>
  <dcterms:created xsi:type="dcterms:W3CDTF">2016-07-05T10:27:00Z</dcterms:created>
  <dcterms:modified xsi:type="dcterms:W3CDTF">2016-07-05T10:29:00Z</dcterms:modified>
</cp:coreProperties>
</file>