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27" w:rsidRDefault="007C2A27" w:rsidP="007C2A27">
      <w:pPr>
        <w:tabs>
          <w:tab w:val="left" w:pos="180"/>
          <w:tab w:val="left" w:pos="12780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D/ZP/381/50/AS/15</w:t>
      </w:r>
    </w:p>
    <w:p w:rsidR="00F2410E" w:rsidRPr="007C2A27" w:rsidRDefault="00F2410E" w:rsidP="007C2A27">
      <w:pPr>
        <w:tabs>
          <w:tab w:val="left" w:pos="180"/>
          <w:tab w:val="left" w:pos="12780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2A27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7C2A27" w:rsidRPr="007C2A27">
        <w:rPr>
          <w:rFonts w:ascii="Tahoma" w:eastAsia="Times New Roman" w:hAnsi="Tahoma" w:cs="Tahoma"/>
          <w:sz w:val="20"/>
          <w:szCs w:val="20"/>
          <w:lang w:eastAsia="pl-PL"/>
        </w:rPr>
        <w:t>3</w:t>
      </w:r>
    </w:p>
    <w:p w:rsidR="00F2410E" w:rsidRPr="007C2A27" w:rsidRDefault="007C51AD" w:rsidP="00F2410E">
      <w:pPr>
        <w:spacing w:after="0" w:line="24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Specyfikacja asortymentowo-cenowa</w:t>
      </w:r>
      <w:bookmarkStart w:id="0" w:name="_GoBack"/>
      <w:bookmarkEnd w:id="0"/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276"/>
        <w:gridCol w:w="1275"/>
        <w:gridCol w:w="1276"/>
        <w:gridCol w:w="851"/>
        <w:gridCol w:w="1417"/>
        <w:gridCol w:w="1985"/>
        <w:gridCol w:w="1842"/>
      </w:tblGrid>
      <w:tr w:rsidR="00F2410E" w:rsidRPr="007C2A27" w:rsidTr="007C2A27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:rsidR="00F2410E" w:rsidRPr="007C2A27" w:rsidRDefault="007C2A27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LICZBA</w:t>
            </w:r>
            <w:r w:rsidR="00F2410E" w:rsidRPr="007C2A2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5" w:type="dxa"/>
            <w:tcBorders>
              <w:bottom w:val="nil"/>
            </w:tcBorders>
            <w:shd w:val="pct5" w:color="auto" w:fill="FFFFFF"/>
            <w:vAlign w:val="center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VAT</w:t>
            </w:r>
          </w:p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PRODUKT</w:t>
            </w:r>
          </w:p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PRODUCENT</w:t>
            </w:r>
          </w:p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(nazwa, kraj pochodzenia)</w:t>
            </w:r>
          </w:p>
        </w:tc>
      </w:tr>
      <w:tr w:rsidR="00F2410E" w:rsidRPr="007C2A27" w:rsidTr="007C2A27">
        <w:trPr>
          <w:trHeight w:val="262"/>
        </w:trPr>
        <w:tc>
          <w:tcPr>
            <w:tcW w:w="567" w:type="dxa"/>
            <w:shd w:val="pct5" w:color="auto" w:fill="FFFFFF"/>
            <w:vAlign w:val="center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11" w:type="dxa"/>
            <w:shd w:val="pct5" w:color="auto" w:fill="FFFFFF"/>
            <w:vAlign w:val="center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shd w:val="pct5" w:color="auto" w:fill="FFFFFF"/>
            <w:vAlign w:val="center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</w:tr>
      <w:tr w:rsidR="00F2410E" w:rsidRPr="007C2A27" w:rsidTr="007C2A27">
        <w:trPr>
          <w:trHeight w:val="3174"/>
        </w:trPr>
        <w:tc>
          <w:tcPr>
            <w:tcW w:w="567" w:type="dxa"/>
            <w:vAlign w:val="center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11" w:type="dxa"/>
            <w:vAlign w:val="center"/>
          </w:tcPr>
          <w:p w:rsidR="00F2410E" w:rsidRPr="007C2A27" w:rsidRDefault="00F2410E" w:rsidP="007C2A2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Jednorazowy, sterylny zestaw: </w:t>
            </w:r>
            <w:proofErr w:type="spellStart"/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mikrocewnik</w:t>
            </w:r>
            <w:proofErr w:type="spellEnd"/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kanaloplastyki</w:t>
            </w:r>
            <w:proofErr w:type="spellEnd"/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250 mikronów z wbudowaną końcówką do podaży </w:t>
            </w:r>
            <w:proofErr w:type="spellStart"/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wiskoelastyku</w:t>
            </w:r>
            <w:proofErr w:type="spellEnd"/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oraz z wbudowanym światłowodem z atraumatyczną końcówką.</w:t>
            </w:r>
            <w:r w:rsid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Zestaw zawiera cewnik i wkręcany iniektor do </w:t>
            </w:r>
            <w:proofErr w:type="spellStart"/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wiskoelastyku</w:t>
            </w:r>
            <w:proofErr w:type="spellEnd"/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. Długość całkowita </w:t>
            </w:r>
            <w:smartTag w:uri="urn:schemas-microsoft-com:office:smarttags" w:element="metricconverter">
              <w:smartTagPr>
                <w:attr w:name="ProductID" w:val="12,5 cm"/>
              </w:smartTagPr>
              <w:r w:rsidRPr="007C2A27">
                <w:rPr>
                  <w:rFonts w:ascii="Tahoma" w:eastAsia="Times New Roman" w:hAnsi="Tahoma" w:cs="Tahoma"/>
                  <w:sz w:val="20"/>
                  <w:szCs w:val="20"/>
                  <w:lang w:eastAsia="pl-PL"/>
                </w:rPr>
                <w:t>12,5 cm</w:t>
              </w:r>
            </w:smartTag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długość końcówki penetrującej </w:t>
            </w:r>
            <w:smartTag w:uri="urn:schemas-microsoft-com:office:smarttags" w:element="metricconverter">
              <w:smartTagPr>
                <w:attr w:name="ProductID" w:val="45 mm"/>
              </w:smartTagPr>
              <w:r w:rsidRPr="007C2A27">
                <w:rPr>
                  <w:rFonts w:ascii="Tahoma" w:eastAsia="Times New Roman" w:hAnsi="Tahoma" w:cs="Tahoma"/>
                  <w:sz w:val="20"/>
                  <w:szCs w:val="20"/>
                  <w:lang w:eastAsia="pl-PL"/>
                </w:rPr>
                <w:t>45 mm</w:t>
              </w:r>
            </w:smartTag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 Cewnik współdziałający z posiadanym przez Szpital systemem iluminacji –</w:t>
            </w:r>
            <w:proofErr w:type="spellStart"/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iLumin</w:t>
            </w:r>
            <w:proofErr w:type="spellEnd"/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Fiberoptic</w:t>
            </w:r>
            <w:proofErr w:type="spellEnd"/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Illuminator</w:t>
            </w:r>
            <w:proofErr w:type="spellEnd"/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prod</w:t>
            </w:r>
            <w:proofErr w:type="spellEnd"/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. Science </w:t>
            </w:r>
            <w:proofErr w:type="spellStart"/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Intervenional</w:t>
            </w:r>
            <w:proofErr w:type="spellEnd"/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REF FI-100</w:t>
            </w:r>
          </w:p>
        </w:tc>
        <w:tc>
          <w:tcPr>
            <w:tcW w:w="1276" w:type="dxa"/>
            <w:vAlign w:val="center"/>
          </w:tcPr>
          <w:p w:rsidR="00F2410E" w:rsidRPr="007C2A27" w:rsidRDefault="007C2A27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  <w:r w:rsidR="00F2410E" w:rsidRPr="007C2A2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0 zestawów</w:t>
            </w:r>
          </w:p>
        </w:tc>
        <w:tc>
          <w:tcPr>
            <w:tcW w:w="1275" w:type="dxa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2410E" w:rsidRPr="007C2A27" w:rsidTr="007C2A27">
        <w:trPr>
          <w:trHeight w:val="979"/>
        </w:trPr>
        <w:tc>
          <w:tcPr>
            <w:tcW w:w="567" w:type="dxa"/>
            <w:vAlign w:val="center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1" w:type="dxa"/>
            <w:vAlign w:val="center"/>
          </w:tcPr>
          <w:p w:rsidR="00F2410E" w:rsidRPr="007C2A27" w:rsidRDefault="00F2410E" w:rsidP="007C2A2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Marker paraboliczny </w:t>
            </w:r>
            <w:r w:rsidRPr="007C2A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5x5 mm, tytanowy, okrągła rękojeść, dł. całkowita 121,5 mm. Poprzeczny znacznik rogówki na wysokości 1 mm od końca znacznika</w:t>
            </w:r>
          </w:p>
        </w:tc>
        <w:tc>
          <w:tcPr>
            <w:tcW w:w="1276" w:type="dxa"/>
            <w:vAlign w:val="center"/>
          </w:tcPr>
          <w:p w:rsidR="00F2410E" w:rsidRPr="007C2A27" w:rsidRDefault="007C2A27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  <w:r w:rsidR="00F2410E" w:rsidRPr="007C2A2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275" w:type="dxa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2410E" w:rsidRPr="007C2A27" w:rsidTr="007C2A27">
        <w:trPr>
          <w:trHeight w:val="568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2A2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:rsidR="00F2410E" w:rsidRPr="007C2A27" w:rsidRDefault="007C2A27" w:rsidP="007C2A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:rsidR="00F2410E" w:rsidRPr="007C2A27" w:rsidRDefault="007C2A27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:rsidR="00F2410E" w:rsidRPr="007C2A27" w:rsidRDefault="00F2410E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:rsidR="00F2410E" w:rsidRPr="007C2A27" w:rsidRDefault="007C2A27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5" w:color="auto" w:fill="FFFFFF"/>
          </w:tcPr>
          <w:p w:rsidR="00F2410E" w:rsidRPr="007C2A27" w:rsidRDefault="007C2A27" w:rsidP="00F241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</w:tr>
    </w:tbl>
    <w:p w:rsidR="00F2410E" w:rsidRPr="007C2A27" w:rsidRDefault="00F2410E" w:rsidP="00F2410E">
      <w:pPr>
        <w:tabs>
          <w:tab w:val="left" w:pos="9639"/>
        </w:tabs>
        <w:spacing w:after="0" w:line="240" w:lineRule="auto"/>
        <w:ind w:left="36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410E" w:rsidRPr="007C2A27" w:rsidRDefault="00F2410E" w:rsidP="007C2A27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7C2A27">
        <w:rPr>
          <w:rFonts w:ascii="Tahoma" w:eastAsia="Times New Roman" w:hAnsi="Tahoma" w:cs="Tahoma"/>
          <w:sz w:val="20"/>
          <w:szCs w:val="20"/>
          <w:lang w:eastAsia="pl-PL"/>
        </w:rPr>
        <w:t xml:space="preserve">        * Należy wpisać wszystkie informacje charakteryzujące produkt</w:t>
      </w:r>
    </w:p>
    <w:p w:rsidR="00F2410E" w:rsidRPr="007C2A27" w:rsidRDefault="00F2410E" w:rsidP="00F2410E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2410E" w:rsidRPr="007C2A27" w:rsidRDefault="00F2410E" w:rsidP="00F2410E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2410E" w:rsidRPr="007C2A27" w:rsidRDefault="00F2410E" w:rsidP="00F2410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C2A27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……………………………………………………………….                                                                                                </w:t>
      </w:r>
    </w:p>
    <w:p w:rsidR="007C2A27" w:rsidRDefault="00F2410E" w:rsidP="00F2410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C2A27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Pieczątka imienna i podpis osoby</w:t>
      </w:r>
    </w:p>
    <w:p w:rsidR="00F2410E" w:rsidRPr="007C2A27" w:rsidRDefault="00F2410E" w:rsidP="007C2A27">
      <w:pPr>
        <w:spacing w:after="0" w:line="240" w:lineRule="auto"/>
        <w:ind w:left="10620" w:firstLine="708"/>
        <w:rPr>
          <w:rFonts w:ascii="Tahoma" w:eastAsia="Times New Roman" w:hAnsi="Tahoma" w:cs="Tahoma"/>
          <w:sz w:val="20"/>
          <w:szCs w:val="20"/>
          <w:lang w:eastAsia="pl-PL"/>
        </w:rPr>
      </w:pPr>
      <w:r w:rsidRPr="007C2A27">
        <w:rPr>
          <w:rFonts w:ascii="Tahoma" w:eastAsia="Times New Roman" w:hAnsi="Tahoma" w:cs="Tahoma"/>
          <w:sz w:val="20"/>
          <w:szCs w:val="20"/>
          <w:lang w:eastAsia="pl-PL"/>
        </w:rPr>
        <w:t xml:space="preserve"> uprawnionej </w:t>
      </w:r>
    </w:p>
    <w:p w:rsidR="00075CCB" w:rsidRPr="007C2A27" w:rsidRDefault="00F2410E" w:rsidP="007C2A2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C2A27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do reprezentowania wykonawcy</w:t>
      </w:r>
    </w:p>
    <w:sectPr w:rsidR="00075CCB" w:rsidRPr="007C2A27" w:rsidSect="00F241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0E"/>
    <w:rsid w:val="00075CCB"/>
    <w:rsid w:val="007C2A27"/>
    <w:rsid w:val="007C51AD"/>
    <w:rsid w:val="00F2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4</cp:revision>
  <dcterms:created xsi:type="dcterms:W3CDTF">2015-10-27T08:53:00Z</dcterms:created>
  <dcterms:modified xsi:type="dcterms:W3CDTF">2015-10-29T08:53:00Z</dcterms:modified>
</cp:coreProperties>
</file>