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BA" w:rsidRDefault="00BA12BA" w:rsidP="00BA12BA">
      <w:r>
        <w:rPr>
          <w:noProof/>
          <w:lang w:eastAsia="pl-PL"/>
        </w:rPr>
        <w:drawing>
          <wp:inline distT="0" distB="0" distL="0" distR="0" wp14:anchorId="64E713B0" wp14:editId="0FEB238D">
            <wp:extent cx="5759450" cy="69219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BA" w:rsidRPr="00FC7A0D" w:rsidRDefault="00BA12BA" w:rsidP="00BA12B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D/ZP/381/7/IN/16</w:t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  <w:t>Katowice 24.02.2016 r.</w:t>
      </w:r>
    </w:p>
    <w:p w:rsidR="00BA12BA" w:rsidRDefault="00BA12BA" w:rsidP="00BA12B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BA12BA" w:rsidRDefault="00BA12BA" w:rsidP="00BA12B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BA12BA" w:rsidRPr="00461B4A" w:rsidRDefault="00BA12BA" w:rsidP="00BA12B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>ZAPROSZENIE DO SKŁADANIA OFERT</w:t>
      </w:r>
    </w:p>
    <w:p w:rsidR="00BA12BA" w:rsidRPr="00461B4A" w:rsidRDefault="00BA12BA" w:rsidP="00BA12BA">
      <w:pPr>
        <w:spacing w:after="0" w:line="240" w:lineRule="auto"/>
        <w:jc w:val="center"/>
        <w:rPr>
          <w:rFonts w:ascii="Tahoma" w:eastAsia="Calibri" w:hAnsi="Tahoma" w:cs="Tahoma"/>
          <w:i/>
          <w:iCs/>
          <w:sz w:val="16"/>
          <w:szCs w:val="16"/>
          <w:lang w:eastAsia="pl-PL"/>
        </w:rPr>
      </w:pPr>
      <w:r w:rsidRPr="00461B4A">
        <w:rPr>
          <w:rFonts w:ascii="Tahoma" w:eastAsia="Calibri" w:hAnsi="Tahoma" w:cs="Tahoma"/>
          <w:i/>
          <w:iCs/>
          <w:sz w:val="16"/>
          <w:szCs w:val="16"/>
          <w:lang w:eastAsia="pl-PL"/>
        </w:rPr>
        <w:t>(do niniejszego postępowania nie stosuje się ustawy Prawo zamówień publicznych,</w:t>
      </w:r>
    </w:p>
    <w:p w:rsidR="00BA12BA" w:rsidRPr="00461B4A" w:rsidRDefault="00BA12BA" w:rsidP="00BA12BA">
      <w:pPr>
        <w:spacing w:after="0" w:line="240" w:lineRule="auto"/>
        <w:jc w:val="center"/>
        <w:rPr>
          <w:rFonts w:ascii="Tahoma" w:eastAsia="Calibri" w:hAnsi="Tahoma" w:cs="Tahoma"/>
          <w:i/>
          <w:iCs/>
          <w:sz w:val="16"/>
          <w:szCs w:val="16"/>
          <w:lang w:eastAsia="pl-PL"/>
        </w:rPr>
      </w:pPr>
      <w:r w:rsidRPr="00461B4A">
        <w:rPr>
          <w:rFonts w:ascii="Tahoma" w:eastAsia="Calibri" w:hAnsi="Tahoma" w:cs="Tahoma"/>
          <w:i/>
          <w:iCs/>
          <w:sz w:val="16"/>
          <w:szCs w:val="16"/>
          <w:lang w:eastAsia="pl-PL"/>
        </w:rPr>
        <w:t>gdyż wartość szacunkowa zamówienia nie przekracza wyrażonej w złotych równowartości kwoty 30.000,00 euro)</w:t>
      </w:r>
    </w:p>
    <w:p w:rsidR="00BA12BA" w:rsidRPr="00461B4A" w:rsidRDefault="00BA12BA" w:rsidP="00BA12BA">
      <w:pPr>
        <w:jc w:val="center"/>
        <w:rPr>
          <w:rFonts w:ascii="Calibri" w:eastAsia="Calibri" w:hAnsi="Calibri" w:cs="Times New Roman"/>
          <w:sz w:val="16"/>
          <w:szCs w:val="16"/>
        </w:rPr>
      </w:pPr>
    </w:p>
    <w:p w:rsidR="00BA12BA" w:rsidRPr="00461B4A" w:rsidRDefault="00BA12BA" w:rsidP="00BA12BA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Okulistyki i Onkologii Samodzielny Publiczny Szpital Kliniczny Śląskiego Uniwersytetu Medycznego w Katowicach, 40-514 Katowice, ul. Ceglana 35  zaprasza do składania ofert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rozszerzenie licencji systemu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InfoMedica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Asseco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Poland w części administracyjnej i kadrowo-płacowej</w:t>
      </w:r>
    </w:p>
    <w:p w:rsidR="00BA12BA" w:rsidRPr="00461B4A" w:rsidRDefault="00BA12BA" w:rsidP="00BA12BA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BA12BA" w:rsidRPr="00461B4A" w:rsidRDefault="00BA12BA" w:rsidP="00BA12BA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 xml:space="preserve">Szczegóły zamówienia: </w:t>
      </w:r>
    </w:p>
    <w:p w:rsidR="00BA12BA" w:rsidRPr="00461B4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A12BA" w:rsidRPr="00461B4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61B4A">
        <w:rPr>
          <w:rFonts w:ascii="Tahoma" w:eastAsia="Calibri" w:hAnsi="Tahoma" w:cs="Tahoma"/>
          <w:sz w:val="20"/>
          <w:szCs w:val="20"/>
        </w:rPr>
        <w:t>Każdy wykonawca może złożyć tylko jedną ofertę.</w:t>
      </w:r>
    </w:p>
    <w:p w:rsidR="00BA12BA" w:rsidRPr="00461B4A" w:rsidRDefault="00BA12BA" w:rsidP="00BA12B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A12BA" w:rsidRDefault="00BA12BA" w:rsidP="00BA12BA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realizacji zamówienia: 7 dni od daty podpisania umowy</w:t>
      </w:r>
      <w:r w:rsidRPr="00461B4A">
        <w:rPr>
          <w:rFonts w:ascii="Tahoma" w:hAnsi="Tahoma" w:cs="Tahoma"/>
          <w:sz w:val="20"/>
          <w:szCs w:val="20"/>
        </w:rPr>
        <w:t>.</w:t>
      </w:r>
    </w:p>
    <w:p w:rsidR="00BA12BA" w:rsidRDefault="00BA12BA" w:rsidP="00BA12BA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Wymagania określono w załączniku nr 3 do Zaproszenia</w:t>
      </w:r>
      <w:r w:rsidR="00A72561">
        <w:rPr>
          <w:rFonts w:ascii="Tahoma" w:hAnsi="Tahoma" w:cs="Tahoma"/>
          <w:sz w:val="20"/>
          <w:szCs w:val="20"/>
        </w:rPr>
        <w:t xml:space="preserve"> „Opis przedmiotu zamówienia”.</w:t>
      </w:r>
    </w:p>
    <w:p w:rsidR="00BA12BA" w:rsidRDefault="00BA12BA" w:rsidP="00BA12BA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Całkowita cena </w:t>
      </w: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podana w ofercie</w:t>
      </w: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 powinna </w:t>
      </w:r>
      <w:r w:rsidR="00A72561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zostać być wyliczona zgodnie z załącznikiem nr 4 do Zaproszenia „Formularz cenowy”.</w:t>
      </w:r>
    </w:p>
    <w:p w:rsidR="00BA12BA" w:rsidRDefault="00BA12BA" w:rsidP="00BA12BA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BA12BA" w:rsidRPr="00461B4A" w:rsidRDefault="00BA12BA" w:rsidP="00BA12B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61B4A">
        <w:rPr>
          <w:rFonts w:ascii="Tahoma" w:hAnsi="Tahoma" w:cs="Tahoma"/>
          <w:sz w:val="20"/>
          <w:szCs w:val="20"/>
        </w:rPr>
        <w:t>Oferta powinna zawierać:</w:t>
      </w:r>
    </w:p>
    <w:p w:rsidR="00BA12BA" w:rsidRPr="00461B4A" w:rsidRDefault="00BA12BA" w:rsidP="00BA12B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czytelnie, podpisany i opieczętowany przez osobę uprawnioną/osoby uprawnione do reprezentowania Wykonawcy formularz ofertowy według druku stanowiącego załącznik nr 1 oraz </w:t>
      </w:r>
      <w:r w:rsidR="00A72561">
        <w:rPr>
          <w:rFonts w:ascii="Tahoma" w:eastAsia="Times New Roman" w:hAnsi="Tahoma" w:cs="Tahoma"/>
          <w:sz w:val="20"/>
          <w:szCs w:val="20"/>
          <w:lang w:eastAsia="pl-PL"/>
        </w:rPr>
        <w:t>„Formularz cenowy”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 według druku stanowiącego załącznik nr </w:t>
      </w:r>
      <w:r w:rsidR="00A72561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 niniejszego zaproszenia</w:t>
      </w:r>
    </w:p>
    <w:p w:rsidR="00BA12BA" w:rsidRPr="00461B4A" w:rsidRDefault="00BA12BA" w:rsidP="00BA12B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 Aktualny odpis z właściwego rejestru albo aktualne zaświadczenie o wpisie do ewidencji działalności gospodarczej, potwierdzające dopuszczenie wykonawcy do obrotu prawnego w zakresie objętym zamówieniem, wystawione nie wcześniej niż 6 miesięcy przed upływem terminu składania ofert.</w:t>
      </w:r>
    </w:p>
    <w:p w:rsidR="00BA12BA" w:rsidRPr="00461B4A" w:rsidRDefault="00BA12BA" w:rsidP="00BA12B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Pełnomocnictwo osoby lub osób podpisujących ofertę, jeżeli nie wynika to bezpośrednio z załączonych dokumentów. </w:t>
      </w:r>
    </w:p>
    <w:p w:rsidR="00BA12BA" w:rsidRPr="00461B4A" w:rsidRDefault="00BA12BA" w:rsidP="00BA12BA">
      <w:pPr>
        <w:spacing w:before="100" w:beforeAutospacing="1" w:after="0" w:line="240" w:lineRule="auto"/>
        <w:ind w:left="-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b/>
          <w:sz w:val="20"/>
          <w:szCs w:val="20"/>
          <w:lang w:eastAsia="pl-PL"/>
        </w:rPr>
        <w:t>Miejsce i termin składania ofert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 - Uniwersyteckie Centrum Okulistyki i Onkologii Samodzielny Publiczny Szpital Kliniczny Śląskiego Uniwersytetu Medycznego w Katowicach, 40-514 Katowice, ul. Ceglana 35, Sekretariat – pokój </w:t>
      </w:r>
      <w:r w:rsidRPr="00461B4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 022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 – w terminie do dnia </w:t>
      </w:r>
      <w:r w:rsidR="00A72561">
        <w:rPr>
          <w:rFonts w:ascii="Tahoma" w:eastAsia="Times New Roman" w:hAnsi="Tahoma" w:cs="Tahoma"/>
          <w:sz w:val="20"/>
          <w:szCs w:val="20"/>
          <w:lang w:eastAsia="pl-PL"/>
        </w:rPr>
        <w:t>29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>.0</w:t>
      </w:r>
      <w:r w:rsidR="00A725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>.2016 r. do godz. 12:00</w:t>
      </w:r>
    </w:p>
    <w:p w:rsidR="00BA12BA" w:rsidRPr="00461B4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A12BA" w:rsidRPr="00461B4A" w:rsidRDefault="00BA12BA" w:rsidP="00BA12B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Osoby uprawnione do porozumiewania się z wykonawcami:</w:t>
      </w:r>
    </w:p>
    <w:p w:rsidR="00BA12BA" w:rsidRPr="00461B4A" w:rsidRDefault="00BA12BA" w:rsidP="00BA12B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– Andrzej Rechowicz, Dział Zamówień Publicznych pok. E057, tel. 32 3581-332 e-mail: zp@szpitalceglana.pl</w:t>
      </w:r>
    </w:p>
    <w:p w:rsidR="00BA12BA" w:rsidRPr="00461B4A" w:rsidRDefault="00BA12BA" w:rsidP="00BA12B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 xml:space="preserve">w godzinach pracy od poniedziałku do piątku godz. 7.25 – 15.00. </w:t>
      </w:r>
    </w:p>
    <w:p w:rsidR="00A72561" w:rsidRPr="000D2605" w:rsidRDefault="00A72561" w:rsidP="00A725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Ofertę należy złożyć w zamkniętej , opisanej według poniższego wzoru kopercie :</w:t>
      </w:r>
    </w:p>
    <w:p w:rsidR="00A72561" w:rsidRPr="000D2605" w:rsidRDefault="00A72561" w:rsidP="00A725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,, Nazwa</w:t>
      </w: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adres Wykonawcy </w:t>
      </w:r>
    </w:p>
    <w:p w:rsidR="00A72561" w:rsidRPr="000D2605" w:rsidRDefault="00A72561" w:rsidP="00A7256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........................................</w:t>
      </w:r>
    </w:p>
    <w:p w:rsidR="00A72561" w:rsidRDefault="00A72561" w:rsidP="00A7256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 Centrum Okulistyki i Onkologii</w:t>
      </w:r>
    </w:p>
    <w:p w:rsidR="00A72561" w:rsidRPr="000D2605" w:rsidRDefault="00A72561" w:rsidP="00A7256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amodzielny Publiczny Szpital Kliniczny ŚUM w Katowicach</w:t>
      </w:r>
    </w:p>
    <w:p w:rsidR="00A72561" w:rsidRPr="000D2605" w:rsidRDefault="00A72561" w:rsidP="00A7256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ul. Ceglana 35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,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40-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514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Katowice</w:t>
      </w:r>
    </w:p>
    <w:p w:rsidR="00A72561" w:rsidRPr="000D2605" w:rsidRDefault="00A72561" w:rsidP="00A7256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fr-FR"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val="fr-FR" w:eastAsia="pl-PL"/>
        </w:rPr>
        <w:t>„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Oferta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– licencje </w:t>
      </w:r>
      <w:proofErr w:type="spellStart"/>
      <w:r>
        <w:rPr>
          <w:rFonts w:ascii="Tahoma" w:eastAsia="Calibri" w:hAnsi="Tahoma" w:cs="Tahoma"/>
          <w:b/>
          <w:sz w:val="20"/>
          <w:szCs w:val="20"/>
          <w:lang w:eastAsia="pl-PL"/>
        </w:rPr>
        <w:t>InfoMedica</w:t>
      </w:r>
      <w:proofErr w:type="spellEnd"/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”</w:t>
      </w:r>
    </w:p>
    <w:p w:rsidR="00A72561" w:rsidRDefault="00A72561" w:rsidP="00A7256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– 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 xml:space="preserve">Nie otwierać przed </w:t>
      </w:r>
      <w:r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29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.</w:t>
      </w:r>
      <w:r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02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.201</w:t>
      </w:r>
      <w:r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6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 xml:space="preserve"> r. godz.12:00”</w:t>
      </w:r>
    </w:p>
    <w:p w:rsidR="00A72561" w:rsidRPr="000D2605" w:rsidRDefault="00A72561" w:rsidP="00A7256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BA12BA" w:rsidRDefault="00BA12BA" w:rsidP="00BA12BA">
      <w:r>
        <w:rPr>
          <w:noProof/>
          <w:lang w:eastAsia="pl-PL"/>
        </w:rPr>
        <w:drawing>
          <wp:inline distT="0" distB="0" distL="0" distR="0" wp14:anchorId="40E95DBF" wp14:editId="53BE3B1B">
            <wp:extent cx="5759450" cy="666603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BA" w:rsidRPr="000D2605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Zapraszający zastrzega sobie prawo do niedokonania wyboru Wykonawcy bez podania przyczyn.</w:t>
      </w:r>
    </w:p>
    <w:p w:rsidR="00BA12BA" w:rsidRPr="000D2605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BA12BA" w:rsidRPr="000D2605" w:rsidRDefault="00BA12BA" w:rsidP="00BA12BA">
      <w:pPr>
        <w:numPr>
          <w:ilvl w:val="0"/>
          <w:numId w:val="2"/>
        </w:num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Formularz ofertowy</w:t>
      </w:r>
    </w:p>
    <w:p w:rsidR="00BA12BA" w:rsidRPr="00523B54" w:rsidRDefault="00BA12BA" w:rsidP="00BA12BA">
      <w:pPr>
        <w:numPr>
          <w:ilvl w:val="0"/>
          <w:numId w:val="2"/>
        </w:num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Wzór umowy </w:t>
      </w:r>
    </w:p>
    <w:p w:rsidR="00A72561" w:rsidRDefault="00A72561" w:rsidP="00BA12BA">
      <w:pPr>
        <w:numPr>
          <w:ilvl w:val="0"/>
          <w:numId w:val="2"/>
        </w:num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Opis przedmiotu zamówienia</w:t>
      </w:r>
    </w:p>
    <w:p w:rsidR="00BA12BA" w:rsidRPr="00523B54" w:rsidRDefault="00A72561" w:rsidP="00BA12BA">
      <w:pPr>
        <w:numPr>
          <w:ilvl w:val="0"/>
          <w:numId w:val="2"/>
        </w:num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Formularz cenowy</w:t>
      </w:r>
    </w:p>
    <w:p w:rsidR="00BA12BA" w:rsidRDefault="00BA12BA" w:rsidP="00BA12BA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Z upoważnienia D Y R E K T O R A</w:t>
      </w:r>
    </w:p>
    <w:p w:rsidR="00BA12BA" w:rsidRDefault="00BA12BA" w:rsidP="00BA12BA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Uniwersyteckiego Centrum Okulistyki i Onkologii</w:t>
      </w:r>
    </w:p>
    <w:p w:rsidR="00BA12BA" w:rsidRDefault="00BA12BA" w:rsidP="00BA12BA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w Katowicach</w:t>
      </w:r>
    </w:p>
    <w:p w:rsidR="00BA12BA" w:rsidRDefault="00BA12BA" w:rsidP="00BA12BA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mgr Andrzej Rechowicz</w:t>
      </w:r>
    </w:p>
    <w:p w:rsidR="00BA12BA" w:rsidRPr="006F6266" w:rsidRDefault="00BA12BA" w:rsidP="00BA12BA">
      <w:pPr>
        <w:tabs>
          <w:tab w:val="left" w:pos="-567"/>
          <w:tab w:val="left" w:pos="709"/>
          <w:tab w:val="left" w:pos="7655"/>
          <w:tab w:val="left" w:pos="8222"/>
        </w:tabs>
        <w:spacing w:after="0" w:line="240" w:lineRule="auto"/>
        <w:ind w:left="993" w:firstLine="2976"/>
        <w:jc w:val="center"/>
        <w:rPr>
          <w:rFonts w:ascii="Tahoma" w:eastAsia="Calibri" w:hAnsi="Tahoma" w:cs="Tahoma"/>
          <w:sz w:val="24"/>
          <w:szCs w:val="24"/>
          <w:lang w:eastAsia="pl-PL"/>
        </w:rPr>
      </w:pPr>
      <w:r>
        <w:rPr>
          <w:sz w:val="20"/>
          <w:szCs w:val="20"/>
        </w:rPr>
        <w:t>Kierownik Działu Zamówień Publicznych</w:t>
      </w:r>
    </w:p>
    <w:p w:rsidR="00BA12BA" w:rsidRPr="000D2605" w:rsidRDefault="00BA12BA" w:rsidP="00BA12BA">
      <w:pPr>
        <w:tabs>
          <w:tab w:val="left" w:pos="7371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2BA" w:rsidRPr="000D2605" w:rsidRDefault="00BA12BA" w:rsidP="00BA12BA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A12BA" w:rsidRPr="000D2605" w:rsidRDefault="00BA12BA" w:rsidP="00BA12BA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A12BA" w:rsidRPr="000D2605" w:rsidRDefault="00BA12BA" w:rsidP="00BA12BA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A12BA" w:rsidRPr="000D2605" w:rsidRDefault="00BA12BA" w:rsidP="00BA12BA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BA12BA" w:rsidRDefault="00BA12BA" w:rsidP="00BA12BA">
      <w:pPr>
        <w:tabs>
          <w:tab w:val="left" w:pos="7371"/>
        </w:tabs>
      </w:pPr>
    </w:p>
    <w:p w:rsidR="00A72561" w:rsidRDefault="00A72561" w:rsidP="00BA12BA">
      <w:pPr>
        <w:tabs>
          <w:tab w:val="left" w:pos="7371"/>
        </w:tabs>
      </w:pPr>
    </w:p>
    <w:p w:rsidR="00A72561" w:rsidRDefault="00A72561" w:rsidP="00BA12BA">
      <w:pPr>
        <w:tabs>
          <w:tab w:val="left" w:pos="7371"/>
        </w:tabs>
      </w:pPr>
    </w:p>
    <w:p w:rsidR="00A72561" w:rsidRDefault="00A72561" w:rsidP="00BA12BA">
      <w:pPr>
        <w:tabs>
          <w:tab w:val="left" w:pos="7371"/>
        </w:tabs>
      </w:pPr>
    </w:p>
    <w:p w:rsidR="00A72561" w:rsidRDefault="00A72561" w:rsidP="00BA12BA">
      <w:pPr>
        <w:tabs>
          <w:tab w:val="left" w:pos="7371"/>
        </w:tabs>
      </w:pPr>
    </w:p>
    <w:p w:rsidR="00A72561" w:rsidRDefault="00A72561" w:rsidP="00BA12BA">
      <w:pPr>
        <w:tabs>
          <w:tab w:val="left" w:pos="7371"/>
        </w:tabs>
      </w:pPr>
    </w:p>
    <w:p w:rsidR="00A72561" w:rsidRDefault="00A72561" w:rsidP="00BA12BA">
      <w:pPr>
        <w:tabs>
          <w:tab w:val="left" w:pos="7371"/>
        </w:tabs>
      </w:pPr>
    </w:p>
    <w:p w:rsidR="00BA12BA" w:rsidRPr="00697059" w:rsidRDefault="00BA12BA" w:rsidP="00BA12BA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lastRenderedPageBreak/>
        <w:t>D/ZP/381/</w:t>
      </w:r>
      <w:r w:rsidR="00A72561">
        <w:rPr>
          <w:rFonts w:ascii="Tahoma" w:eastAsia="Calibri" w:hAnsi="Tahoma" w:cs="Tahoma"/>
          <w:sz w:val="20"/>
          <w:szCs w:val="20"/>
          <w:lang w:eastAsia="pl-PL"/>
        </w:rPr>
        <w:t>7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 w:rsidR="00A72561">
        <w:rPr>
          <w:rFonts w:ascii="Tahoma" w:eastAsia="Calibri" w:hAnsi="Tahoma" w:cs="Tahoma"/>
          <w:sz w:val="20"/>
          <w:szCs w:val="20"/>
          <w:lang w:eastAsia="pl-PL"/>
        </w:rPr>
        <w:t>IN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</w:p>
    <w:p w:rsidR="00BA12BA" w:rsidRPr="00697059" w:rsidRDefault="00BA12BA" w:rsidP="00BA12BA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BA12BA" w:rsidRPr="00697059" w:rsidRDefault="00BA12BA" w:rsidP="00BA12BA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BA12BA" w:rsidRPr="00697059" w:rsidRDefault="00BA12BA" w:rsidP="00BA12BA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BA12BA" w:rsidRPr="00697059" w:rsidRDefault="00BA12BA" w:rsidP="00BA12BA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BA12BA" w:rsidRPr="00697059" w:rsidRDefault="00BA12BA" w:rsidP="00BA12BA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BA12BA" w:rsidRPr="00697059" w:rsidRDefault="00BA12BA" w:rsidP="00BA12BA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BA12BA" w:rsidRPr="00697059" w:rsidRDefault="00BA12BA" w:rsidP="00BA12BA">
      <w:pPr>
        <w:tabs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KRS ………..</w:t>
      </w: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..............................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</w:t>
      </w:r>
    </w:p>
    <w:p w:rsidR="00BA12BA" w:rsidRPr="00697059" w:rsidRDefault="00BA12BA" w:rsidP="00A725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A725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rozszerzenie licencji systemu </w:t>
      </w:r>
      <w:proofErr w:type="spellStart"/>
      <w:r w:rsidR="00A72561">
        <w:rPr>
          <w:rFonts w:ascii="Tahoma" w:eastAsia="Times New Roman" w:hAnsi="Tahoma" w:cs="Tahoma"/>
          <w:b/>
          <w:sz w:val="20"/>
          <w:szCs w:val="20"/>
          <w:lang w:eastAsia="pl-PL"/>
        </w:rPr>
        <w:t>InfoMedica</w:t>
      </w:r>
      <w:proofErr w:type="spellEnd"/>
      <w:r w:rsidR="00A725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proofErr w:type="spellStart"/>
      <w:r w:rsidR="00A72561">
        <w:rPr>
          <w:rFonts w:ascii="Tahoma" w:eastAsia="Times New Roman" w:hAnsi="Tahoma" w:cs="Tahoma"/>
          <w:b/>
          <w:sz w:val="20"/>
          <w:szCs w:val="20"/>
          <w:lang w:eastAsia="pl-PL"/>
        </w:rPr>
        <w:t>Asseco</w:t>
      </w:r>
      <w:proofErr w:type="spellEnd"/>
      <w:r w:rsidR="00A725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Poland w części administracyjnej i kadrowo-płacowej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A12BA" w:rsidRPr="00697059" w:rsidRDefault="00BA12BA" w:rsidP="00BA12BA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12BA" w:rsidRPr="00461B4A" w:rsidRDefault="00BA12BA" w:rsidP="00BA12BA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Powyższa cena 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</w:t>
      </w:r>
      <w:r w:rsidR="00A725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ostała wyliczona w oparciu o Formularz cenowy</w:t>
      </w:r>
    </w:p>
    <w:p w:rsidR="00BA12BA" w:rsidRPr="00697059" w:rsidRDefault="00BA12BA" w:rsidP="00BA12BA">
      <w:pPr>
        <w:tabs>
          <w:tab w:val="left" w:pos="7371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7D2734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dni</w:t>
      </w:r>
      <w:r w:rsidR="007D273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daty podpisania umowy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A12BA" w:rsidRPr="00697059" w:rsidRDefault="00BA12BA" w:rsidP="00BA12BA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A12BA" w:rsidRPr="00697059" w:rsidRDefault="00BA12BA" w:rsidP="00BA12BA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A12BA" w:rsidRPr="00697059" w:rsidRDefault="00BA12BA" w:rsidP="00BA12BA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A12BA" w:rsidRPr="005F3798" w:rsidRDefault="00BA12BA" w:rsidP="00BA12BA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A12B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A12B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A12B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A12B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A12B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A12B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A12B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A12B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A12B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A12B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D2734" w:rsidRDefault="007D2734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D2734" w:rsidRDefault="007D2734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tabs>
          <w:tab w:val="left" w:pos="1980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tabs>
          <w:tab w:val="left" w:pos="1980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02D1" w:rsidRPr="00A602D1" w:rsidRDefault="00A602D1" w:rsidP="00A602D1">
      <w:pPr>
        <w:tabs>
          <w:tab w:val="left" w:pos="1980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lastRenderedPageBreak/>
        <w:t>D/ZP/381/7/IN/16</w:t>
      </w:r>
    </w:p>
    <w:p w:rsidR="00A602D1" w:rsidRPr="00A602D1" w:rsidRDefault="00A602D1" w:rsidP="00A602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 xml:space="preserve">Załącznik nr 2 </w:t>
      </w:r>
    </w:p>
    <w:p w:rsidR="00A602D1" w:rsidRPr="00A602D1" w:rsidRDefault="00A602D1" w:rsidP="00A602D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602D1">
        <w:rPr>
          <w:rFonts w:ascii="Tahoma" w:eastAsia="Calibri" w:hAnsi="Tahoma" w:cs="Tahoma"/>
          <w:b/>
          <w:sz w:val="20"/>
          <w:szCs w:val="20"/>
        </w:rPr>
        <w:t>UMOWA - wzór</w:t>
      </w:r>
    </w:p>
    <w:p w:rsidR="00A602D1" w:rsidRPr="00A602D1" w:rsidRDefault="00A602D1" w:rsidP="00A602D1">
      <w:pP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A602D1">
        <w:rPr>
          <w:rFonts w:ascii="Tahoma" w:eastAsia="Calibri" w:hAnsi="Tahoma" w:cs="Tahoma"/>
          <w:sz w:val="16"/>
          <w:szCs w:val="16"/>
        </w:rPr>
        <w:t>(do niniejszej umowy nie stosuje się ustawy Prawo zamówień publicznych, gdyż wartość szacunkowa zamówienia nie przekracza wyrażonej w złotych równowartości kwoty 30 000,00 euro)</w:t>
      </w:r>
    </w:p>
    <w:p w:rsidR="00A602D1" w:rsidRPr="00A602D1" w:rsidRDefault="00A602D1" w:rsidP="00A602D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602D1">
        <w:rPr>
          <w:rFonts w:ascii="Tahoma" w:eastAsia="Calibri" w:hAnsi="Tahoma" w:cs="Tahoma"/>
          <w:sz w:val="20"/>
          <w:szCs w:val="20"/>
          <w:lang w:eastAsia="pl-PL"/>
        </w:rPr>
        <w:t>zawarta w dniu ................................ w Katowicach.</w:t>
      </w:r>
    </w:p>
    <w:p w:rsidR="00A602D1" w:rsidRPr="00A602D1" w:rsidRDefault="00A602D1" w:rsidP="00A602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602D1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A602D1" w:rsidRPr="00A602D1" w:rsidRDefault="00A602D1" w:rsidP="00A602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02D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Zamawiający – Uniwersyteckie Centrum Okulistyki i Onkologii Samodzielny Publiczny Szpital Kliniczny Śląskiego Uniwersytetu Medycznego w Katowicach, </w:t>
      </w:r>
      <w:r w:rsidRPr="00A602D1">
        <w:rPr>
          <w:rFonts w:ascii="Tahoma" w:eastAsia="Times New Roman" w:hAnsi="Tahoma" w:cs="Tahoma"/>
          <w:b/>
          <w:sz w:val="20"/>
          <w:szCs w:val="20"/>
          <w:lang w:eastAsia="pl-PL"/>
        </w:rPr>
        <w:t>40-514 Katowice, ul. Ceglana 35</w:t>
      </w:r>
    </w:p>
    <w:p w:rsidR="00A602D1" w:rsidRPr="00A602D1" w:rsidRDefault="00A602D1" w:rsidP="00A60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602D1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A602D1" w:rsidRPr="00A602D1" w:rsidRDefault="00A602D1" w:rsidP="00A60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602D1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A602D1" w:rsidRPr="00A602D1" w:rsidRDefault="00A602D1" w:rsidP="00A60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602D1">
        <w:rPr>
          <w:rFonts w:ascii="Tahoma" w:eastAsia="Times New Roman" w:hAnsi="Tahoma" w:cs="Tahoma"/>
          <w:sz w:val="20"/>
          <w:szCs w:val="20"/>
          <w:lang w:eastAsia="pl-PL"/>
        </w:rPr>
        <w:t xml:space="preserve">Dyrektora – Dariusza </w:t>
      </w:r>
      <w:proofErr w:type="spellStart"/>
      <w:r w:rsidRPr="00A602D1">
        <w:rPr>
          <w:rFonts w:ascii="Tahoma" w:eastAsia="Times New Roman" w:hAnsi="Tahoma" w:cs="Tahoma"/>
          <w:sz w:val="20"/>
          <w:szCs w:val="20"/>
          <w:lang w:eastAsia="pl-PL"/>
        </w:rPr>
        <w:t>Jorg</w:t>
      </w:r>
      <w:proofErr w:type="spellEnd"/>
    </w:p>
    <w:p w:rsidR="00A602D1" w:rsidRPr="00A602D1" w:rsidRDefault="00A602D1" w:rsidP="00A602D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602D1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……………………………………………………………………………………………………</w:t>
      </w:r>
    </w:p>
    <w:p w:rsidR="00A602D1" w:rsidRPr="00A602D1" w:rsidRDefault="00A602D1" w:rsidP="00A60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602D1"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……………………………, NIP ………………………………………, REGON ………………………………</w:t>
      </w:r>
    </w:p>
    <w:p w:rsidR="00A602D1" w:rsidRPr="00A602D1" w:rsidRDefault="00A602D1" w:rsidP="00A602D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602D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:rsidR="00A602D1" w:rsidRPr="00A602D1" w:rsidRDefault="00A602D1" w:rsidP="00A602D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A602D1" w:rsidRPr="00A602D1" w:rsidRDefault="00A602D1" w:rsidP="00A602D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602D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:rsidR="00A602D1" w:rsidRPr="00A602D1" w:rsidRDefault="00A602D1" w:rsidP="00A602D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602D1">
        <w:rPr>
          <w:rFonts w:ascii="Tahoma" w:eastAsia="Calibri" w:hAnsi="Tahoma" w:cs="Tahoma"/>
          <w:b/>
          <w:sz w:val="20"/>
          <w:szCs w:val="20"/>
        </w:rPr>
        <w:t>§ 1</w:t>
      </w:r>
    </w:p>
    <w:p w:rsidR="00A602D1" w:rsidRPr="00A602D1" w:rsidRDefault="00A602D1" w:rsidP="00A602D1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 xml:space="preserve">Przedmiotem umowy jest dostarczenie dodatkowych licencji na używanie modułów części administracyjnej oraz kadrowo-płacowej programu </w:t>
      </w:r>
      <w:proofErr w:type="spellStart"/>
      <w:r w:rsidRPr="00A602D1">
        <w:rPr>
          <w:rFonts w:ascii="Tahoma" w:eastAsia="Calibri" w:hAnsi="Tahoma" w:cs="Tahoma"/>
          <w:sz w:val="20"/>
          <w:szCs w:val="20"/>
        </w:rPr>
        <w:t>InfoMedica</w:t>
      </w:r>
      <w:proofErr w:type="spellEnd"/>
      <w:r w:rsidRPr="00A602D1">
        <w:rPr>
          <w:rFonts w:ascii="Tahoma" w:eastAsia="Calibri" w:hAnsi="Tahoma" w:cs="Tahoma"/>
          <w:sz w:val="20"/>
          <w:szCs w:val="20"/>
        </w:rPr>
        <w:t xml:space="preserve"> producenta </w:t>
      </w:r>
      <w:proofErr w:type="spellStart"/>
      <w:r w:rsidRPr="00A602D1">
        <w:rPr>
          <w:rFonts w:ascii="Tahoma" w:eastAsia="Calibri" w:hAnsi="Tahoma" w:cs="Tahoma"/>
          <w:sz w:val="20"/>
          <w:szCs w:val="20"/>
        </w:rPr>
        <w:t>Asseco</w:t>
      </w:r>
      <w:proofErr w:type="spellEnd"/>
      <w:r w:rsidRPr="00A602D1">
        <w:rPr>
          <w:rFonts w:ascii="Tahoma" w:eastAsia="Calibri" w:hAnsi="Tahoma" w:cs="Tahoma"/>
          <w:sz w:val="20"/>
          <w:szCs w:val="20"/>
        </w:rPr>
        <w:t xml:space="preserve"> Poland, w ilości określonej w załączniku nr 1 do umowy.</w:t>
      </w:r>
    </w:p>
    <w:p w:rsidR="00A602D1" w:rsidRPr="00A602D1" w:rsidRDefault="00A602D1" w:rsidP="00A602D1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>Wykonawca oświadcza, że dostarczone licencje:</w:t>
      </w:r>
    </w:p>
    <w:p w:rsidR="00A602D1" w:rsidRPr="00A602D1" w:rsidRDefault="00A602D1" w:rsidP="00A602D1">
      <w:pPr>
        <w:numPr>
          <w:ilvl w:val="0"/>
          <w:numId w:val="50"/>
        </w:numPr>
        <w:spacing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>mają funkcjonalność identyczną z opisem zawartym w załączniku nr 1 do umowy;</w:t>
      </w:r>
    </w:p>
    <w:p w:rsidR="00A602D1" w:rsidRPr="00A602D1" w:rsidRDefault="00A602D1" w:rsidP="00A602D1">
      <w:pPr>
        <w:numPr>
          <w:ilvl w:val="0"/>
          <w:numId w:val="50"/>
        </w:numPr>
        <w:spacing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 xml:space="preserve">umożliwiają podłączenie do obecnie używanego systemu za pomocą skonfigurowanej bazy danych </w:t>
      </w:r>
      <w:proofErr w:type="spellStart"/>
      <w:r w:rsidRPr="00A602D1">
        <w:rPr>
          <w:rFonts w:ascii="Tahoma" w:eastAsia="Calibri" w:hAnsi="Tahoma" w:cs="Tahoma"/>
          <w:sz w:val="20"/>
          <w:szCs w:val="20"/>
        </w:rPr>
        <w:t>Oracle</w:t>
      </w:r>
      <w:proofErr w:type="spellEnd"/>
      <w:r w:rsidRPr="00A602D1">
        <w:rPr>
          <w:rFonts w:ascii="Tahoma" w:eastAsia="Calibri" w:hAnsi="Tahoma" w:cs="Tahoma"/>
          <w:sz w:val="20"/>
          <w:szCs w:val="20"/>
        </w:rPr>
        <w:t xml:space="preserve"> Standard Edition w wersji 11G bez konieczności dodatkowej konfiguracji systemu (wyłączając wczytanie kluczy licencyjnych);</w:t>
      </w:r>
    </w:p>
    <w:p w:rsidR="00A602D1" w:rsidRPr="00A602D1" w:rsidRDefault="00A602D1" w:rsidP="00A602D1">
      <w:pPr>
        <w:numPr>
          <w:ilvl w:val="0"/>
          <w:numId w:val="50"/>
        </w:numPr>
        <w:spacing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>pozwalają na korzystanie z modułów w dowolnej jednostce organizacyjnej Zamawiającego;</w:t>
      </w:r>
    </w:p>
    <w:p w:rsidR="00A602D1" w:rsidRPr="00A602D1" w:rsidRDefault="00A602D1" w:rsidP="00A602D1">
      <w:pPr>
        <w:numPr>
          <w:ilvl w:val="0"/>
          <w:numId w:val="50"/>
        </w:numPr>
        <w:spacing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>pochodzą z autoryzowanego kanału sprzedaży producenta.</w:t>
      </w:r>
    </w:p>
    <w:p w:rsidR="00A602D1" w:rsidRPr="00A602D1" w:rsidRDefault="00A602D1" w:rsidP="00A602D1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>Dostarczone licencje umożliwią bezterminowe użytkowanie objętych nimi modułów.</w:t>
      </w:r>
    </w:p>
    <w:p w:rsidR="00A602D1" w:rsidRPr="00A602D1" w:rsidRDefault="00A602D1" w:rsidP="00A602D1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>Wykonawca zapewni roczny nadzór autorski dla dostarczonych licencji.</w:t>
      </w:r>
    </w:p>
    <w:p w:rsidR="00A602D1" w:rsidRPr="00A602D1" w:rsidRDefault="00A602D1" w:rsidP="00A602D1">
      <w:pPr>
        <w:numPr>
          <w:ilvl w:val="0"/>
          <w:numId w:val="48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>Termin realizacji umowy – 7 dni od daty jej podpisania.</w:t>
      </w:r>
    </w:p>
    <w:p w:rsidR="00A602D1" w:rsidRPr="00A602D1" w:rsidRDefault="00A602D1" w:rsidP="00A602D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602D1">
        <w:rPr>
          <w:rFonts w:ascii="Tahoma" w:eastAsia="Calibri" w:hAnsi="Tahoma" w:cs="Tahoma"/>
          <w:b/>
          <w:sz w:val="20"/>
          <w:szCs w:val="20"/>
        </w:rPr>
        <w:t>§ 3</w:t>
      </w:r>
    </w:p>
    <w:p w:rsidR="00A602D1" w:rsidRPr="00A602D1" w:rsidRDefault="00A602D1" w:rsidP="00A602D1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ahoma" w:eastAsia="Calibri" w:hAnsi="Tahoma" w:cs="Tahoma"/>
          <w:iCs/>
          <w:sz w:val="20"/>
          <w:szCs w:val="20"/>
        </w:rPr>
      </w:pPr>
      <w:r w:rsidRPr="00A602D1">
        <w:rPr>
          <w:rFonts w:ascii="Tahoma" w:eastAsia="Calibri" w:hAnsi="Tahoma" w:cs="Tahoma"/>
          <w:iCs/>
          <w:spacing w:val="-3"/>
          <w:sz w:val="20"/>
          <w:szCs w:val="20"/>
        </w:rPr>
        <w:t>Za należytą realizację całej umowy Zamawiający zapłaci Wykonawcy wynagrodzenie w kwocie ………………. zł. netto</w:t>
      </w:r>
      <w:r w:rsidRPr="00A602D1">
        <w:rPr>
          <w:rFonts w:ascii="Tahoma" w:eastAsia="Calibri" w:hAnsi="Tahoma" w:cs="Tahoma"/>
          <w:iCs/>
          <w:sz w:val="20"/>
          <w:szCs w:val="20"/>
        </w:rPr>
        <w:t>, …………….. zł brutto (słownie: …………………………………………………………….)</w:t>
      </w:r>
    </w:p>
    <w:p w:rsidR="00A602D1" w:rsidRPr="00A602D1" w:rsidRDefault="00A602D1" w:rsidP="00A602D1">
      <w:pPr>
        <w:numPr>
          <w:ilvl w:val="0"/>
          <w:numId w:val="47"/>
        </w:numPr>
        <w:spacing w:after="0" w:line="240" w:lineRule="auto"/>
        <w:ind w:left="426"/>
        <w:jc w:val="both"/>
        <w:rPr>
          <w:rFonts w:ascii="Tahoma" w:eastAsia="Lucida Sans Unicode" w:hAnsi="Tahoma" w:cs="Tahoma"/>
          <w:sz w:val="20"/>
          <w:szCs w:val="20"/>
          <w:lang w:eastAsia="hi-IN" w:bidi="hi-IN"/>
        </w:rPr>
      </w:pPr>
      <w:r w:rsidRPr="00A602D1">
        <w:rPr>
          <w:rFonts w:ascii="Tahoma" w:eastAsia="Calibri" w:hAnsi="Tahoma" w:cs="Tahoma"/>
          <w:iCs/>
          <w:sz w:val="20"/>
          <w:szCs w:val="20"/>
        </w:rPr>
        <w:t xml:space="preserve">Wynagrodzenie zostanie wypłacone, w ciągu 30 dni od dostarczeniu Zamawiającemu faktury VAT, wystawionej po dostarczeniu licencji, na konto wskazane przez Wykonawcę. </w:t>
      </w:r>
      <w:r w:rsidRPr="00A602D1">
        <w:rPr>
          <w:rFonts w:ascii="Tahoma" w:eastAsia="Lucida Sans Unicode" w:hAnsi="Tahoma" w:cs="Tahoma"/>
          <w:sz w:val="20"/>
          <w:szCs w:val="20"/>
          <w:lang w:eastAsia="hi-IN" w:bidi="hi-IN"/>
        </w:rPr>
        <w:t>W przypadku gdyby Wykonawca zamieścił na fakturze inny termin płatności niż określony w niniejszej umowie, obowiązuje termin płatności określony w umowie.</w:t>
      </w:r>
    </w:p>
    <w:p w:rsidR="00A602D1" w:rsidRPr="00A602D1" w:rsidRDefault="00A602D1" w:rsidP="00A602D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602D1">
        <w:rPr>
          <w:rFonts w:ascii="Tahoma" w:eastAsia="Calibri" w:hAnsi="Tahoma" w:cs="Tahoma"/>
          <w:b/>
          <w:sz w:val="20"/>
          <w:szCs w:val="20"/>
        </w:rPr>
        <w:t>§ 4</w:t>
      </w:r>
    </w:p>
    <w:p w:rsidR="00A602D1" w:rsidRPr="00A602D1" w:rsidRDefault="00A602D1" w:rsidP="00A602D1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>W sprawach nieuregulowanych niniejszą umową zastosowanie mają przepisy Kodeksu cywilnego.</w:t>
      </w:r>
    </w:p>
    <w:p w:rsidR="00A602D1" w:rsidRPr="00A602D1" w:rsidRDefault="00A602D1" w:rsidP="00A602D1">
      <w:pPr>
        <w:numPr>
          <w:ilvl w:val="0"/>
          <w:numId w:val="49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 xml:space="preserve">Wszelkie zmiany i uzupełnienia niniejszej umowy wymagają formy pisemnej pod rygorem nieważności. </w:t>
      </w:r>
    </w:p>
    <w:p w:rsidR="00A602D1" w:rsidRPr="00A602D1" w:rsidRDefault="00A602D1" w:rsidP="00A602D1">
      <w:pPr>
        <w:numPr>
          <w:ilvl w:val="0"/>
          <w:numId w:val="49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uprzednim wyrażeniu pisemnej  zgody przez podmiot tworzący Zamawiającego.</w:t>
      </w:r>
    </w:p>
    <w:p w:rsidR="00A602D1" w:rsidRPr="00A602D1" w:rsidRDefault="00A602D1" w:rsidP="00A602D1">
      <w:pPr>
        <w:numPr>
          <w:ilvl w:val="0"/>
          <w:numId w:val="49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>Spory wynikłe na tle realizacji niniejszej umowy rozstrzygane będą przez sąd powszechny właściwy dla siedziby Zamawiającego.</w:t>
      </w:r>
    </w:p>
    <w:p w:rsidR="00A602D1" w:rsidRPr="00A602D1" w:rsidRDefault="00A602D1" w:rsidP="00A602D1">
      <w:pPr>
        <w:numPr>
          <w:ilvl w:val="0"/>
          <w:numId w:val="49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sz w:val="20"/>
          <w:szCs w:val="20"/>
        </w:rPr>
        <w:t>Umowa została sporządzona w trzech jednobrzmiących egzemplarzach, jeden dla Wykonawcy, a dwa dla Zamawiającego.</w:t>
      </w:r>
    </w:p>
    <w:p w:rsidR="00A602D1" w:rsidRPr="00A602D1" w:rsidRDefault="00A602D1" w:rsidP="00A602D1">
      <w:pPr>
        <w:spacing w:after="0" w:line="240" w:lineRule="auto"/>
        <w:ind w:left="708" w:firstLine="708"/>
        <w:rPr>
          <w:rFonts w:ascii="Tahoma" w:eastAsia="Calibri" w:hAnsi="Tahoma" w:cs="Tahoma"/>
          <w:sz w:val="20"/>
          <w:szCs w:val="20"/>
        </w:rPr>
      </w:pPr>
      <w:r w:rsidRPr="00A602D1">
        <w:rPr>
          <w:rFonts w:ascii="Tahoma" w:eastAsia="Calibri" w:hAnsi="Tahoma" w:cs="Tahoma"/>
          <w:b/>
          <w:bCs/>
          <w:sz w:val="20"/>
          <w:szCs w:val="20"/>
        </w:rPr>
        <w:t xml:space="preserve">Wykonawca </w:t>
      </w:r>
      <w:r w:rsidRPr="00A602D1">
        <w:rPr>
          <w:rFonts w:ascii="Tahoma" w:eastAsia="Calibri" w:hAnsi="Tahoma" w:cs="Tahoma"/>
          <w:b/>
          <w:bCs/>
          <w:sz w:val="20"/>
          <w:szCs w:val="20"/>
        </w:rPr>
        <w:tab/>
      </w:r>
      <w:r w:rsidRPr="00A602D1">
        <w:rPr>
          <w:rFonts w:ascii="Tahoma" w:eastAsia="Calibri" w:hAnsi="Tahoma" w:cs="Tahoma"/>
          <w:b/>
          <w:bCs/>
          <w:sz w:val="20"/>
          <w:szCs w:val="20"/>
        </w:rPr>
        <w:tab/>
      </w:r>
      <w:r w:rsidRPr="00A602D1">
        <w:rPr>
          <w:rFonts w:ascii="Tahoma" w:eastAsia="Calibri" w:hAnsi="Tahoma" w:cs="Tahoma"/>
          <w:b/>
          <w:bCs/>
          <w:sz w:val="20"/>
          <w:szCs w:val="20"/>
        </w:rPr>
        <w:tab/>
      </w:r>
      <w:r w:rsidRPr="00A602D1">
        <w:rPr>
          <w:rFonts w:ascii="Tahoma" w:eastAsia="Calibri" w:hAnsi="Tahoma" w:cs="Tahoma"/>
          <w:b/>
          <w:bCs/>
          <w:sz w:val="20"/>
          <w:szCs w:val="20"/>
        </w:rPr>
        <w:tab/>
      </w:r>
      <w:r w:rsidRPr="00A602D1">
        <w:rPr>
          <w:rFonts w:ascii="Tahoma" w:eastAsia="Calibri" w:hAnsi="Tahoma" w:cs="Tahoma"/>
          <w:b/>
          <w:bCs/>
          <w:sz w:val="20"/>
          <w:szCs w:val="20"/>
        </w:rPr>
        <w:tab/>
      </w:r>
      <w:r w:rsidRPr="00A602D1">
        <w:rPr>
          <w:rFonts w:ascii="Tahoma" w:eastAsia="Calibri" w:hAnsi="Tahoma" w:cs="Tahoma"/>
          <w:b/>
          <w:bCs/>
          <w:sz w:val="20"/>
          <w:szCs w:val="20"/>
        </w:rPr>
        <w:tab/>
        <w:t>Zamawiający</w:t>
      </w:r>
    </w:p>
    <w:p w:rsidR="00A602D1" w:rsidRPr="00A602D1" w:rsidRDefault="00A602D1" w:rsidP="00A602D1">
      <w:pPr>
        <w:rPr>
          <w:rFonts w:ascii="Calibri" w:eastAsia="Calibri" w:hAnsi="Calibri" w:cs="Times New Roman"/>
        </w:rPr>
      </w:pPr>
    </w:p>
    <w:p w:rsidR="00BA12BA" w:rsidRDefault="00BA12BA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</w:p>
    <w:p w:rsidR="00A602D1" w:rsidRDefault="00A602D1" w:rsidP="00A602D1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7D2734" w:rsidRPr="007D2734" w:rsidRDefault="007D2734" w:rsidP="007D2734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color w:val="000000"/>
          <w:sz w:val="16"/>
          <w:szCs w:val="24"/>
          <w:lang w:eastAsia="pl-PL"/>
        </w:rPr>
      </w:pPr>
      <w:r w:rsidRPr="007D2734">
        <w:rPr>
          <w:rFonts w:ascii="Tahoma" w:eastAsia="Times New Roman" w:hAnsi="Tahoma" w:cs="Tahoma"/>
          <w:bCs/>
          <w:color w:val="000000"/>
          <w:sz w:val="16"/>
          <w:szCs w:val="24"/>
          <w:lang w:eastAsia="pl-PL"/>
        </w:rPr>
        <w:lastRenderedPageBreak/>
        <w:t>D/ZP/381/7/IN/16</w:t>
      </w:r>
    </w:p>
    <w:p w:rsidR="007D2734" w:rsidRPr="007D2734" w:rsidRDefault="007D2734" w:rsidP="007D2734">
      <w:pPr>
        <w:keepNext/>
        <w:tabs>
          <w:tab w:val="left" w:pos="1455"/>
        </w:tabs>
        <w:spacing w:after="0" w:line="240" w:lineRule="auto"/>
        <w:outlineLvl w:val="0"/>
        <w:rPr>
          <w:rFonts w:ascii="Tahoma" w:eastAsia="Times New Roman" w:hAnsi="Tahoma" w:cs="Tahoma"/>
          <w:bCs/>
          <w:color w:val="000000"/>
          <w:sz w:val="16"/>
          <w:szCs w:val="24"/>
          <w:lang w:eastAsia="pl-PL"/>
        </w:rPr>
      </w:pPr>
      <w:r w:rsidRPr="007D2734">
        <w:rPr>
          <w:rFonts w:ascii="Tahoma" w:eastAsia="Times New Roman" w:hAnsi="Tahoma" w:cs="Tahoma"/>
          <w:bCs/>
          <w:color w:val="000000"/>
          <w:sz w:val="16"/>
          <w:szCs w:val="24"/>
          <w:lang w:eastAsia="pl-PL"/>
        </w:rPr>
        <w:t>Załącznik nr 3</w:t>
      </w:r>
      <w:r w:rsidRPr="007D2734">
        <w:rPr>
          <w:rFonts w:ascii="Tahoma" w:eastAsia="Times New Roman" w:hAnsi="Tahoma" w:cs="Tahoma"/>
          <w:bCs/>
          <w:color w:val="000000"/>
          <w:sz w:val="16"/>
          <w:szCs w:val="24"/>
          <w:lang w:eastAsia="pl-PL"/>
        </w:rPr>
        <w:tab/>
      </w:r>
    </w:p>
    <w:p w:rsidR="007D2734" w:rsidRPr="007D2734" w:rsidRDefault="007D2734" w:rsidP="007D273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D273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OPIS PRZEDMIOTU ZAMÓWIENIA </w:t>
      </w:r>
    </w:p>
    <w:p w:rsidR="007D2734" w:rsidRPr="007D2734" w:rsidRDefault="007D2734" w:rsidP="007D2734">
      <w:pPr>
        <w:jc w:val="center"/>
        <w:rPr>
          <w:rFonts w:ascii="Tahoma" w:eastAsia="Cambria" w:hAnsi="Tahoma" w:cs="Tahoma"/>
          <w:b/>
          <w:sz w:val="20"/>
          <w:szCs w:val="20"/>
        </w:rPr>
      </w:pPr>
      <w:r w:rsidRPr="007D2734">
        <w:rPr>
          <w:rFonts w:ascii="Tahoma" w:eastAsia="Cambria" w:hAnsi="Tahoma" w:cs="Tahoma"/>
          <w:b/>
          <w:sz w:val="20"/>
          <w:szCs w:val="20"/>
        </w:rPr>
        <w:t xml:space="preserve">Rozszerzenie licencji systemu </w:t>
      </w:r>
      <w:proofErr w:type="spellStart"/>
      <w:r w:rsidRPr="007D2734">
        <w:rPr>
          <w:rFonts w:ascii="Tahoma" w:eastAsia="Cambria" w:hAnsi="Tahoma" w:cs="Tahoma"/>
          <w:b/>
          <w:sz w:val="20"/>
          <w:szCs w:val="20"/>
        </w:rPr>
        <w:t>InfoMedica</w:t>
      </w:r>
      <w:proofErr w:type="spellEnd"/>
      <w:r w:rsidRPr="007D2734">
        <w:rPr>
          <w:rFonts w:ascii="Tahoma" w:eastAsia="Cambria" w:hAnsi="Tahoma" w:cs="Tahoma"/>
          <w:b/>
          <w:sz w:val="20"/>
          <w:szCs w:val="20"/>
        </w:rPr>
        <w:t xml:space="preserve"> firmy </w:t>
      </w:r>
      <w:proofErr w:type="spellStart"/>
      <w:r w:rsidRPr="007D2734">
        <w:rPr>
          <w:rFonts w:ascii="Tahoma" w:eastAsia="Cambria" w:hAnsi="Tahoma" w:cs="Tahoma"/>
          <w:b/>
          <w:sz w:val="20"/>
          <w:szCs w:val="20"/>
        </w:rPr>
        <w:t>Asseco</w:t>
      </w:r>
      <w:proofErr w:type="spellEnd"/>
      <w:r w:rsidRPr="007D2734">
        <w:rPr>
          <w:rFonts w:ascii="Tahoma" w:eastAsia="Cambria" w:hAnsi="Tahoma" w:cs="Tahoma"/>
          <w:b/>
          <w:sz w:val="20"/>
          <w:szCs w:val="20"/>
        </w:rPr>
        <w:t xml:space="preserve"> Poland w części administracyjnej i kadrowo płacowej</w:t>
      </w:r>
    </w:p>
    <w:p w:rsidR="007D2734" w:rsidRPr="007D2734" w:rsidRDefault="007D2734" w:rsidP="007D2734">
      <w:pPr>
        <w:rPr>
          <w:rFonts w:ascii="Tahoma" w:eastAsia="Cambria" w:hAnsi="Tahoma" w:cs="Tahoma"/>
          <w:sz w:val="20"/>
          <w:szCs w:val="20"/>
        </w:rPr>
      </w:pPr>
      <w:r w:rsidRPr="007D2734">
        <w:rPr>
          <w:rFonts w:ascii="Tahoma" w:eastAsia="Cambria" w:hAnsi="Tahoma" w:cs="Tahoma"/>
          <w:sz w:val="20"/>
          <w:szCs w:val="20"/>
        </w:rPr>
        <w:t xml:space="preserve">Zamawiający informuje, że posiada licencje na używanie modułów części administracyjnej oraz kadrowo-płacowej </w:t>
      </w:r>
      <w:proofErr w:type="spellStart"/>
      <w:r w:rsidRPr="007D2734">
        <w:rPr>
          <w:rFonts w:ascii="Tahoma" w:eastAsia="Cambria" w:hAnsi="Tahoma" w:cs="Tahoma"/>
          <w:sz w:val="20"/>
          <w:szCs w:val="20"/>
        </w:rPr>
        <w:t>InfoMedica</w:t>
      </w:r>
      <w:proofErr w:type="spellEnd"/>
      <w:r w:rsidRPr="007D2734">
        <w:rPr>
          <w:rFonts w:ascii="Tahoma" w:eastAsia="Cambria" w:hAnsi="Tahoma" w:cs="Tahoma"/>
          <w:sz w:val="20"/>
          <w:szCs w:val="20"/>
        </w:rPr>
        <w:t xml:space="preserve"> producenta </w:t>
      </w:r>
      <w:proofErr w:type="spellStart"/>
      <w:r w:rsidRPr="007D2734">
        <w:rPr>
          <w:rFonts w:ascii="Tahoma" w:eastAsia="Cambria" w:hAnsi="Tahoma" w:cs="Tahoma"/>
          <w:sz w:val="20"/>
          <w:szCs w:val="20"/>
        </w:rPr>
        <w:t>Asseco</w:t>
      </w:r>
      <w:proofErr w:type="spellEnd"/>
      <w:r w:rsidRPr="007D2734">
        <w:rPr>
          <w:rFonts w:ascii="Tahoma" w:eastAsia="Cambria" w:hAnsi="Tahoma" w:cs="Tahoma"/>
          <w:sz w:val="20"/>
          <w:szCs w:val="20"/>
        </w:rPr>
        <w:t xml:space="preserve"> Poland wraz z aktualnym nadzorem autorskim. Obecnie Zamawiający wymaga dostarczenia dodatkowych licencji do niżej wymienionych modułów w następującej ilości: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1"/>
        <w:gridCol w:w="7075"/>
        <w:gridCol w:w="1570"/>
      </w:tblGrid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7077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sz w:val="20"/>
                <w:szCs w:val="20"/>
              </w:rPr>
              <w:t>Nazwa modułu</w:t>
            </w:r>
          </w:p>
        </w:tc>
        <w:tc>
          <w:tcPr>
            <w:tcW w:w="1570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sz w:val="20"/>
                <w:szCs w:val="20"/>
              </w:rPr>
              <w:t>Ilość licencji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Finanse i księgowość – licencja na użytkownika</w:t>
            </w:r>
          </w:p>
        </w:tc>
        <w:tc>
          <w:tcPr>
            <w:tcW w:w="1570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6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2</w:t>
            </w:r>
          </w:p>
        </w:tc>
        <w:tc>
          <w:tcPr>
            <w:tcW w:w="7077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Rejestr Sprzedaży – licencja na użytkownika</w:t>
            </w:r>
          </w:p>
        </w:tc>
        <w:tc>
          <w:tcPr>
            <w:tcW w:w="1570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2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3</w:t>
            </w:r>
          </w:p>
        </w:tc>
        <w:tc>
          <w:tcPr>
            <w:tcW w:w="7077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 xml:space="preserve">Kasa – licencja na użytkownika </w:t>
            </w:r>
          </w:p>
        </w:tc>
        <w:tc>
          <w:tcPr>
            <w:tcW w:w="1570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1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4</w:t>
            </w:r>
          </w:p>
        </w:tc>
        <w:tc>
          <w:tcPr>
            <w:tcW w:w="7077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Koszty – licencja na użytkownika</w:t>
            </w:r>
          </w:p>
        </w:tc>
        <w:tc>
          <w:tcPr>
            <w:tcW w:w="1570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4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5</w:t>
            </w:r>
          </w:p>
        </w:tc>
        <w:tc>
          <w:tcPr>
            <w:tcW w:w="7077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 xml:space="preserve">Gospodarka Materiałowa –licencja na użytkownika </w:t>
            </w:r>
          </w:p>
        </w:tc>
        <w:tc>
          <w:tcPr>
            <w:tcW w:w="1570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1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6</w:t>
            </w:r>
          </w:p>
        </w:tc>
        <w:tc>
          <w:tcPr>
            <w:tcW w:w="7077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 xml:space="preserve">Środki Trwałe –licencja na użytkownika </w:t>
            </w:r>
          </w:p>
        </w:tc>
        <w:tc>
          <w:tcPr>
            <w:tcW w:w="1570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2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7</w:t>
            </w:r>
          </w:p>
        </w:tc>
        <w:tc>
          <w:tcPr>
            <w:tcW w:w="7077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Kadry – licencja na użytkownika</w:t>
            </w:r>
          </w:p>
        </w:tc>
        <w:tc>
          <w:tcPr>
            <w:tcW w:w="1570" w:type="dxa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sz w:val="20"/>
                <w:szCs w:val="20"/>
              </w:rPr>
              <w:t>4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i/>
                <w:sz w:val="20"/>
                <w:szCs w:val="20"/>
              </w:rPr>
            </w:pP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WYMAGANIA OGÓLNE</w:t>
            </w:r>
          </w:p>
        </w:tc>
      </w:tr>
      <w:tr w:rsidR="007D2734" w:rsidRPr="007D2734" w:rsidTr="00B6282F">
        <w:trPr>
          <w:trHeight w:val="29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Dostarczone licencje muszą mieć taką samą funkcjonalność jak posiadane obecnie przez Zamawiającego</w:t>
            </w:r>
          </w:p>
        </w:tc>
      </w:tr>
      <w:tr w:rsidR="007D2734" w:rsidRPr="007D2734" w:rsidTr="00B6282F">
        <w:trPr>
          <w:trHeight w:val="28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Dostarczone licencje muszą umożliwiać podłączenie do obecnie używanego systemu za pomocą skonfigurowanej bazy danych bez konieczności dodatkowej konfiguracji systemu ( wyłączając wczytanie kluczy licencyjnych) Zamawiający obecnie korzysta z bazy danych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Oracle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Standard Edition w wersji 11G</w:t>
            </w:r>
          </w:p>
        </w:tc>
      </w:tr>
      <w:tr w:rsidR="007D2734" w:rsidRPr="007D2734" w:rsidTr="00B6282F">
        <w:trPr>
          <w:trHeight w:val="26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Wszystkie dostarczone licencje muszą posiadać roczny nadzór autorski począwszy od daty 01.03.2016</w:t>
            </w:r>
          </w:p>
        </w:tc>
      </w:tr>
      <w:tr w:rsidR="007D2734" w:rsidRPr="007D2734" w:rsidTr="00B6282F">
        <w:trPr>
          <w:trHeight w:val="27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C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a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ł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ość dos</w:t>
            </w:r>
            <w:r w:rsidRPr="007D2734">
              <w:rPr>
                <w:rFonts w:ascii="Tahoma" w:eastAsia="Cambria" w:hAnsi="Tahoma" w:cs="Tahoma"/>
                <w:iCs/>
                <w:spacing w:val="1"/>
                <w:sz w:val="20"/>
                <w:szCs w:val="20"/>
              </w:rPr>
              <w:t>t</w:t>
            </w:r>
            <w:r w:rsidRPr="007D2734">
              <w:rPr>
                <w:rFonts w:ascii="Tahoma" w:eastAsia="Cambria" w:hAnsi="Tahoma" w:cs="Tahoma"/>
                <w:iCs/>
                <w:spacing w:val="-3"/>
                <w:sz w:val="20"/>
                <w:szCs w:val="20"/>
              </w:rPr>
              <w:t>a</w:t>
            </w:r>
            <w:r w:rsidRPr="007D2734">
              <w:rPr>
                <w:rFonts w:ascii="Tahoma" w:eastAsia="Cambria" w:hAnsi="Tahoma" w:cs="Tahoma"/>
                <w:iCs/>
                <w:spacing w:val="1"/>
                <w:sz w:val="20"/>
                <w:szCs w:val="20"/>
              </w:rPr>
              <w:t>r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c</w:t>
            </w:r>
            <w:r w:rsidRPr="007D2734">
              <w:rPr>
                <w:rFonts w:ascii="Tahoma" w:eastAsia="Cambria" w:hAnsi="Tahoma" w:cs="Tahoma"/>
                <w:iCs/>
                <w:spacing w:val="-2"/>
                <w:sz w:val="20"/>
                <w:szCs w:val="20"/>
              </w:rPr>
              <w:t>z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a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n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e</w:t>
            </w:r>
            <w:r w:rsidRPr="007D2734">
              <w:rPr>
                <w:rFonts w:ascii="Tahoma" w:eastAsia="Cambria" w:hAnsi="Tahoma" w:cs="Tahoma"/>
                <w:iCs/>
                <w:spacing w:val="2"/>
                <w:sz w:val="20"/>
                <w:szCs w:val="20"/>
              </w:rPr>
              <w:t>g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 xml:space="preserve">o </w:t>
            </w:r>
            <w:r w:rsidRPr="007D2734">
              <w:rPr>
                <w:rFonts w:ascii="Tahoma" w:eastAsia="Cambria" w:hAnsi="Tahoma" w:cs="Tahoma"/>
                <w:iCs/>
                <w:spacing w:val="-2"/>
                <w:sz w:val="20"/>
                <w:szCs w:val="20"/>
              </w:rPr>
              <w:t>o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pr</w:t>
            </w:r>
            <w:r w:rsidRPr="007D2734">
              <w:rPr>
                <w:rFonts w:ascii="Tahoma" w:eastAsia="Cambria" w:hAnsi="Tahoma" w:cs="Tahoma"/>
                <w:iCs/>
                <w:spacing w:val="-2"/>
                <w:sz w:val="20"/>
                <w:szCs w:val="20"/>
              </w:rPr>
              <w:t>o</w:t>
            </w:r>
            <w:r w:rsidRPr="007D2734">
              <w:rPr>
                <w:rFonts w:ascii="Tahoma" w:eastAsia="Cambria" w:hAnsi="Tahoma" w:cs="Tahoma"/>
                <w:iCs/>
                <w:spacing w:val="2"/>
                <w:sz w:val="20"/>
                <w:szCs w:val="20"/>
              </w:rPr>
              <w:t>g</w:t>
            </w:r>
            <w:r w:rsidRPr="007D2734">
              <w:rPr>
                <w:rFonts w:ascii="Tahoma" w:eastAsia="Cambria" w:hAnsi="Tahoma" w:cs="Tahoma"/>
                <w:iCs/>
                <w:spacing w:val="1"/>
                <w:sz w:val="20"/>
                <w:szCs w:val="20"/>
              </w:rPr>
              <w:t>r</w:t>
            </w:r>
            <w:r w:rsidRPr="007D2734">
              <w:rPr>
                <w:rFonts w:ascii="Tahoma" w:eastAsia="Cambria" w:hAnsi="Tahoma" w:cs="Tahoma"/>
                <w:iCs/>
                <w:spacing w:val="-3"/>
                <w:sz w:val="20"/>
                <w:szCs w:val="20"/>
              </w:rPr>
              <w:t>a</w:t>
            </w:r>
            <w:r w:rsidRPr="007D2734">
              <w:rPr>
                <w:rFonts w:ascii="Tahoma" w:eastAsia="Cambria" w:hAnsi="Tahoma" w:cs="Tahoma"/>
                <w:iCs/>
                <w:spacing w:val="1"/>
                <w:sz w:val="20"/>
                <w:szCs w:val="20"/>
              </w:rPr>
              <w:t>m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o</w:t>
            </w:r>
            <w:r w:rsidRPr="007D2734">
              <w:rPr>
                <w:rFonts w:ascii="Tahoma" w:eastAsia="Cambria" w:hAnsi="Tahoma" w:cs="Tahoma"/>
                <w:iCs/>
                <w:spacing w:val="-4"/>
                <w:sz w:val="20"/>
                <w:szCs w:val="20"/>
              </w:rPr>
              <w:t>w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a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ni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 xml:space="preserve">a </w:t>
            </w:r>
            <w:r w:rsidRPr="007D2734">
              <w:rPr>
                <w:rFonts w:ascii="Tahoma" w:eastAsia="Cambria" w:hAnsi="Tahoma" w:cs="Tahoma"/>
                <w:iCs/>
                <w:spacing w:val="1"/>
                <w:sz w:val="20"/>
                <w:szCs w:val="20"/>
              </w:rPr>
              <w:t>m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usi p</w:t>
            </w:r>
            <w:r w:rsidRPr="007D2734">
              <w:rPr>
                <w:rFonts w:ascii="Tahoma" w:eastAsia="Cambria" w:hAnsi="Tahoma" w:cs="Tahoma"/>
                <w:iCs/>
                <w:spacing w:val="-3"/>
                <w:sz w:val="20"/>
                <w:szCs w:val="20"/>
              </w:rPr>
              <w:t>o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ch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o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d</w:t>
            </w:r>
            <w:r w:rsidRPr="007D2734">
              <w:rPr>
                <w:rFonts w:ascii="Tahoma" w:eastAsia="Cambria" w:hAnsi="Tahoma" w:cs="Tahoma"/>
                <w:iCs/>
                <w:spacing w:val="-3"/>
                <w:sz w:val="20"/>
                <w:szCs w:val="20"/>
              </w:rPr>
              <w:t>z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i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ć</w:t>
            </w:r>
            <w:r w:rsidRPr="007D2734">
              <w:rPr>
                <w:rFonts w:ascii="Tahoma" w:eastAsia="Cambria" w:hAnsi="Tahoma" w:cs="Tahoma"/>
                <w:iCs/>
                <w:spacing w:val="1"/>
                <w:sz w:val="20"/>
                <w:szCs w:val="20"/>
              </w:rPr>
              <w:t xml:space="preserve"> 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z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 xml:space="preserve"> 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a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u</w:t>
            </w:r>
            <w:r w:rsidRPr="007D2734">
              <w:rPr>
                <w:rFonts w:ascii="Tahoma" w:eastAsia="Cambria" w:hAnsi="Tahoma" w:cs="Tahoma"/>
                <w:iCs/>
                <w:spacing w:val="1"/>
                <w:sz w:val="20"/>
                <w:szCs w:val="20"/>
              </w:rPr>
              <w:t>t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or</w:t>
            </w:r>
            <w:r w:rsidRPr="007D2734">
              <w:rPr>
                <w:rFonts w:ascii="Tahoma" w:eastAsia="Cambria" w:hAnsi="Tahoma" w:cs="Tahoma"/>
                <w:iCs/>
                <w:spacing w:val="-2"/>
                <w:sz w:val="20"/>
                <w:szCs w:val="20"/>
              </w:rPr>
              <w:t>yz</w:t>
            </w:r>
            <w:r w:rsidRPr="007D2734">
              <w:rPr>
                <w:rFonts w:ascii="Tahoma" w:eastAsia="Cambria" w:hAnsi="Tahoma" w:cs="Tahoma"/>
                <w:iCs/>
                <w:spacing w:val="2"/>
                <w:sz w:val="20"/>
                <w:szCs w:val="20"/>
              </w:rPr>
              <w:t>o</w:t>
            </w:r>
            <w:r w:rsidRPr="007D2734">
              <w:rPr>
                <w:rFonts w:ascii="Tahoma" w:eastAsia="Cambria" w:hAnsi="Tahoma" w:cs="Tahoma"/>
                <w:iCs/>
                <w:spacing w:val="-3"/>
                <w:sz w:val="20"/>
                <w:szCs w:val="20"/>
              </w:rPr>
              <w:t>w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a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n</w:t>
            </w:r>
            <w:r w:rsidRPr="007D2734">
              <w:rPr>
                <w:rFonts w:ascii="Tahoma" w:eastAsia="Cambria" w:hAnsi="Tahoma" w:cs="Tahoma"/>
                <w:iCs/>
                <w:spacing w:val="2"/>
                <w:sz w:val="20"/>
                <w:szCs w:val="20"/>
              </w:rPr>
              <w:t>eg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o</w:t>
            </w:r>
            <w:r w:rsidRPr="007D2734">
              <w:rPr>
                <w:rFonts w:ascii="Tahoma" w:eastAsia="Cambria" w:hAnsi="Tahoma" w:cs="Tahoma"/>
                <w:iCs/>
                <w:spacing w:val="-4"/>
                <w:sz w:val="20"/>
                <w:szCs w:val="20"/>
              </w:rPr>
              <w:t xml:space="preserve"> </w:t>
            </w:r>
            <w:r w:rsidRPr="007D2734">
              <w:rPr>
                <w:rFonts w:ascii="Tahoma" w:eastAsia="Cambria" w:hAnsi="Tahoma" w:cs="Tahoma"/>
                <w:iCs/>
                <w:spacing w:val="2"/>
                <w:sz w:val="20"/>
                <w:szCs w:val="20"/>
              </w:rPr>
              <w:t>k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a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n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a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ł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u spr</w:t>
            </w:r>
            <w:r w:rsidRPr="007D2734">
              <w:rPr>
                <w:rFonts w:ascii="Tahoma" w:eastAsia="Cambria" w:hAnsi="Tahoma" w:cs="Tahoma"/>
                <w:iCs/>
                <w:spacing w:val="-2"/>
                <w:sz w:val="20"/>
                <w:szCs w:val="20"/>
              </w:rPr>
              <w:t>z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e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d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aży</w:t>
            </w:r>
            <w:r w:rsidRPr="007D2734">
              <w:rPr>
                <w:rFonts w:ascii="Tahoma" w:eastAsia="Cambria" w:hAnsi="Tahoma" w:cs="Tahoma"/>
                <w:iCs/>
                <w:spacing w:val="-2"/>
                <w:sz w:val="20"/>
                <w:szCs w:val="20"/>
              </w:rPr>
              <w:t xml:space="preserve"> 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produc</w:t>
            </w: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>e</w:t>
            </w:r>
            <w:r w:rsidRPr="007D2734">
              <w:rPr>
                <w:rFonts w:ascii="Tahoma" w:eastAsia="Cambria" w:hAnsi="Tahoma" w:cs="Tahoma"/>
                <w:iCs/>
                <w:sz w:val="20"/>
                <w:szCs w:val="20"/>
              </w:rPr>
              <w:t>nta. – WYMAGANE OŚWIADCZENIE OFERENTA</w:t>
            </w:r>
          </w:p>
        </w:tc>
      </w:tr>
      <w:tr w:rsidR="007D2734" w:rsidRPr="007D2734" w:rsidTr="00B6282F">
        <w:trPr>
          <w:trHeight w:val="27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iCs/>
                <w:spacing w:val="-1"/>
                <w:sz w:val="20"/>
                <w:szCs w:val="20"/>
              </w:rPr>
              <w:t xml:space="preserve">Udzielona licencja musi pozwalać na korzystanie z modułów w dowolnej jednostce organizacyjnej Szpitala </w:t>
            </w:r>
          </w:p>
        </w:tc>
      </w:tr>
      <w:tr w:rsidR="007D2734" w:rsidRPr="007D2734" w:rsidTr="00B6282F">
        <w:trPr>
          <w:trHeight w:val="276"/>
        </w:trPr>
        <w:tc>
          <w:tcPr>
            <w:tcW w:w="641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D2734">
              <w:rPr>
                <w:rFonts w:ascii="Tahoma" w:eastAsia="Cambria" w:hAnsi="Tahoma" w:cs="Tahoma"/>
                <w:i/>
                <w:sz w:val="20"/>
                <w:szCs w:val="20"/>
              </w:rPr>
              <w:t>Funkcjonalność posiadanych modułów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sz w:val="20"/>
                <w:szCs w:val="20"/>
              </w:rPr>
              <w:t>III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sz w:val="20"/>
                <w:szCs w:val="20"/>
              </w:rPr>
              <w:t>FINANSE I KSIĘGOWOŚĆ</w:t>
            </w:r>
          </w:p>
        </w:tc>
      </w:tr>
      <w:tr w:rsidR="007D2734" w:rsidRPr="007D2734" w:rsidTr="00B6282F">
        <w:trPr>
          <w:trHeight w:val="72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prowadzenie księgi głównej (konta syntetyczne), ksiąg pomocniczych (konta analityczne) i ewidencji pozabilansowej (konta pozabilansowe):</w:t>
            </w:r>
          </w:p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 możliwość określenia sposobu budowy kodów kont analitycznych (budowy segmentów kont) dla poszczególnych kont syntetycznych,</w:t>
            </w:r>
          </w:p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 możliwość określenia liczby i długości segmentów kont analitycznych,</w:t>
            </w:r>
          </w:p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 możliwość ręcznego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okodowania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segmentów kont analitycznych,</w:t>
            </w:r>
          </w:p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 możliwość automatycznego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okodowania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segmentów kont analitycznych na podstawie zdefiniowanego przez użytkownika - zestawu grup analitycznych: katalogu kontrahentów, katalogu pracowników, katalogu ośrodków powstawania kosztów, katalogu źródeł finansowania działalności (typów płatników), stawek VAT, grup analitycznych do dowolnego wykorzystania (dostępnych jest 5 takich grup)</w:t>
            </w:r>
          </w:p>
        </w:tc>
      </w:tr>
      <w:tr w:rsidR="007D2734" w:rsidRPr="007D2734" w:rsidTr="00B6282F">
        <w:trPr>
          <w:trHeight w:val="29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bieżąca informacja o obrotach i stanie konta, z możliwością uwzględnienia obrotów nie zaksięgowanych,</w:t>
            </w:r>
          </w:p>
        </w:tc>
      </w:tr>
      <w:tr w:rsidR="007D2734" w:rsidRPr="007D2734" w:rsidTr="00B6282F">
        <w:trPr>
          <w:trHeight w:val="48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automatyczne przenoszenie i aktualizacja bilansu otwarcia kont księgi głównej nowego roku obrotowego na podstawie bilansu zamknięcia poprzedniego roku,</w:t>
            </w:r>
          </w:p>
        </w:tc>
      </w:tr>
      <w:tr w:rsidR="007D2734" w:rsidRPr="007D2734" w:rsidTr="00B6282F">
        <w:trPr>
          <w:trHeight w:val="2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definiowania grup kont dla potrzeb sprawozdawczości, </w:t>
            </w:r>
          </w:p>
        </w:tc>
      </w:tr>
      <w:tr w:rsidR="007D2734" w:rsidRPr="007D2734" w:rsidTr="00B6282F">
        <w:trPr>
          <w:trHeight w:val="25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wprowadzania planów kont, grup kont Księgi głównej dla celów budżetowania,</w:t>
            </w:r>
          </w:p>
        </w:tc>
      </w:tr>
      <w:tr w:rsidR="007D2734" w:rsidRPr="007D2734" w:rsidTr="00B6282F">
        <w:trPr>
          <w:trHeight w:val="5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miesięczne prowadzenie dziennika obrotów z możliwością prowadzenia dzienników cząstkowych (rejestrów dokumentów):</w:t>
            </w:r>
          </w:p>
        </w:tc>
      </w:tr>
      <w:tr w:rsidR="007D2734" w:rsidRPr="007D2734" w:rsidTr="00B6282F">
        <w:trPr>
          <w:trHeight w:val="2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wprowadzania dokumentów z ręcznym określeniem sposobu dekretacji,</w:t>
            </w:r>
          </w:p>
        </w:tc>
      </w:tr>
      <w:tr w:rsidR="007D2734" w:rsidRPr="007D2734" w:rsidTr="00B6282F">
        <w:trPr>
          <w:trHeight w:val="70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wprowadzania dokumentów z automatycznym określeniem sposobu dekretacji, poprzez zdefiniowane przez użytkownika schematy księgowania dokumentów dla określonych kategorii operacji gospodarczych,</w:t>
            </w:r>
          </w:p>
        </w:tc>
      </w:tr>
      <w:tr w:rsidR="007D2734" w:rsidRPr="007D2734" w:rsidTr="00B6282F">
        <w:trPr>
          <w:trHeight w:val="25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kontrola kompletności wprowadzonych dokumentów zgodnie z zasadą podwójnego zapisu,</w:t>
            </w:r>
          </w:p>
        </w:tc>
      </w:tr>
      <w:tr w:rsidR="007D2734" w:rsidRPr="007D2734" w:rsidTr="00B6282F">
        <w:trPr>
          <w:trHeight w:val="2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mechanizmy ułatwiające wprowadzanie dokumentów:</w:t>
            </w:r>
          </w:p>
        </w:tc>
      </w:tr>
      <w:tr w:rsidR="007D2734" w:rsidRPr="007D2734" w:rsidTr="00B6282F">
        <w:trPr>
          <w:trHeight w:val="28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tworzenie pozycji dokumentu na podstawie pozycji wcześniej wprowadzonej,</w:t>
            </w:r>
          </w:p>
        </w:tc>
      </w:tr>
      <w:tr w:rsidR="007D2734" w:rsidRPr="007D2734" w:rsidTr="00B6282F">
        <w:trPr>
          <w:trHeight w:val="54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tworzenie dekretów na podstawie zaewidencjonowanych rozrachunków (rozliczenie rozrachunków),</w:t>
            </w:r>
          </w:p>
        </w:tc>
      </w:tr>
      <w:tr w:rsidR="007D2734" w:rsidRPr="007D2734" w:rsidTr="00B6282F">
        <w:trPr>
          <w:trHeight w:val="27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automatyczne przeksięgowanie obrotów wybranych kont, </w:t>
            </w:r>
          </w:p>
        </w:tc>
      </w:tr>
      <w:tr w:rsidR="007D2734" w:rsidRPr="007D2734" w:rsidTr="00B6282F">
        <w:trPr>
          <w:trHeight w:val="5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automatyczne rozksięgowanie kosztów na konta ośrodków powstawania kosztów zgodnie z określonym kluczem rozdziału,</w:t>
            </w:r>
          </w:p>
        </w:tc>
      </w:tr>
      <w:tr w:rsidR="007D2734" w:rsidRPr="007D2734" w:rsidTr="00B6282F">
        <w:trPr>
          <w:trHeight w:val="54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automatyczne przeksięgowanie kosztów z kont układu kalkulacyjnego na konta sprzedaży zgodnie ze zdefiniowanym sposobem rozdziału kosztów,</w:t>
            </w:r>
          </w:p>
        </w:tc>
      </w:tr>
      <w:tr w:rsidR="007D2734" w:rsidRPr="007D2734" w:rsidTr="00B6282F">
        <w:trPr>
          <w:trHeight w:val="27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wspomaganie tworzenia dokumentów związanych z międzyokresowymi rozliczeniami kosztów.</w:t>
            </w:r>
          </w:p>
        </w:tc>
      </w:tr>
      <w:tr w:rsidR="007D2734" w:rsidRPr="007D2734" w:rsidTr="00B6282F">
        <w:trPr>
          <w:trHeight w:val="55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wykorzystania dodatkowych słowników nie stanowiących analityki kont przy dekretacji dokumentów (np. do ewidencji kosztów wg samochodów służbowych, urządzeń medycznych),</w:t>
            </w:r>
          </w:p>
        </w:tc>
      </w:tr>
      <w:tr w:rsidR="007D2734" w:rsidRPr="007D2734" w:rsidTr="00B6282F">
        <w:trPr>
          <w:trHeight w:val="26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księgowanie dokumentów wprowadzonych (zadekretowanych). </w:t>
            </w:r>
          </w:p>
        </w:tc>
      </w:tr>
      <w:tr w:rsidR="007D2734" w:rsidRPr="007D2734" w:rsidTr="00B6282F">
        <w:trPr>
          <w:trHeight w:val="28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uproszonej obsługi kasowej:</w:t>
            </w:r>
          </w:p>
        </w:tc>
      </w:tr>
      <w:tr w:rsidR="007D2734" w:rsidRPr="007D2734" w:rsidTr="00B6282F">
        <w:trPr>
          <w:trHeight w:val="26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wyodrębnienie dziennika cząstkowego do prowadzenia obsługi kasowej,</w:t>
            </w:r>
          </w:p>
        </w:tc>
      </w:tr>
      <w:tr w:rsidR="007D2734" w:rsidRPr="007D2734" w:rsidTr="00B6282F">
        <w:trPr>
          <w:trHeight w:val="2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ewidencja operacji kasowych (dekretacja operacji kasowych),</w:t>
            </w:r>
          </w:p>
        </w:tc>
      </w:tr>
      <w:tr w:rsidR="007D2734" w:rsidRPr="007D2734" w:rsidTr="00B6282F">
        <w:trPr>
          <w:trHeight w:val="28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raportu kasowego.</w:t>
            </w:r>
          </w:p>
        </w:tc>
      </w:tr>
      <w:tr w:rsidR="007D2734" w:rsidRPr="007D2734" w:rsidTr="00B6282F">
        <w:trPr>
          <w:trHeight w:val="26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stanie rozrachunków z kontrahentami i ich obsługa:</w:t>
            </w:r>
          </w:p>
        </w:tc>
      </w:tr>
      <w:tr w:rsidR="007D2734" w:rsidRPr="007D2734" w:rsidTr="00B6282F">
        <w:trPr>
          <w:trHeight w:val="2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mechanizm transakcji (szczegółowej identyfikacji rozrachunków z kontrahentem),</w:t>
            </w:r>
          </w:p>
        </w:tc>
      </w:tr>
      <w:tr w:rsidR="007D2734" w:rsidRPr="007D2734" w:rsidTr="00B6282F">
        <w:trPr>
          <w:trHeight w:val="26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identyfikacyjnych kontrahentów (kartoteka kontrahentów),</w:t>
            </w:r>
          </w:p>
        </w:tc>
      </w:tr>
      <w:tr w:rsidR="007D2734" w:rsidRPr="007D2734" w:rsidTr="00B6282F">
        <w:trPr>
          <w:trHeight w:val="27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syntetycznej informacji o stanie transakcji z kontrahentem (kartoteka kontrahenta), </w:t>
            </w:r>
          </w:p>
        </w:tc>
      </w:tr>
      <w:tr w:rsidR="007D2734" w:rsidRPr="007D2734" w:rsidTr="00B6282F">
        <w:trPr>
          <w:trHeight w:val="55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analitycznej informacji o stanie transakcji z kontrahentem (zapisy szczegółowe kartoteki kontrahenta) ,</w:t>
            </w:r>
          </w:p>
        </w:tc>
      </w:tr>
      <w:tr w:rsidR="007D2734" w:rsidRPr="007D2734" w:rsidTr="00B6282F">
        <w:trPr>
          <w:trHeight w:val="2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przeglądu stanu i historii poszczególnych transakcji z kontrahentem,</w:t>
            </w:r>
          </w:p>
        </w:tc>
      </w:tr>
      <w:tr w:rsidR="007D2734" w:rsidRPr="007D2734" w:rsidTr="00B6282F">
        <w:trPr>
          <w:trHeight w:val="28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wydruku dokumentu potwierdzenia sald dla kontrahenta,</w:t>
            </w:r>
          </w:p>
        </w:tc>
      </w:tr>
      <w:tr w:rsidR="007D2734" w:rsidRPr="007D2734" w:rsidTr="00B6282F">
        <w:trPr>
          <w:trHeight w:val="54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naliczenia odsetek i wydruku dokumentu noty odsetkowej dla wybranych należności od kontrahenta (w szczególności wszystkich), </w:t>
            </w:r>
          </w:p>
        </w:tc>
      </w:tr>
      <w:tr w:rsidR="007D2734" w:rsidRPr="007D2734" w:rsidTr="00B6282F">
        <w:trPr>
          <w:trHeight w:val="27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automatycznego generowania dokumentu naliczenia odsetek,</w:t>
            </w:r>
          </w:p>
        </w:tc>
      </w:tr>
      <w:tr w:rsidR="007D2734" w:rsidRPr="007D2734" w:rsidTr="00B6282F">
        <w:trPr>
          <w:trHeight w:val="27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wydruku dokumentu wezwania do zapłaty, </w:t>
            </w:r>
          </w:p>
        </w:tc>
      </w:tr>
      <w:tr w:rsidR="007D2734" w:rsidRPr="007D2734" w:rsidTr="00B6282F">
        <w:trPr>
          <w:trHeight w:val="2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rejestracji cesji </w:t>
            </w:r>
          </w:p>
        </w:tc>
      </w:tr>
      <w:tr w:rsidR="007D2734" w:rsidRPr="007D2734" w:rsidTr="00B6282F">
        <w:trPr>
          <w:trHeight w:val="2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przeksięgowania wierzytelności z kontrahenta na kontrahenta,</w:t>
            </w:r>
          </w:p>
        </w:tc>
      </w:tr>
      <w:tr w:rsidR="007D2734" w:rsidRPr="007D2734" w:rsidTr="00B6282F">
        <w:trPr>
          <w:trHeight w:val="27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zmiany terminu płatności transakcji.</w:t>
            </w:r>
          </w:p>
        </w:tc>
      </w:tr>
      <w:tr w:rsidR="007D2734" w:rsidRPr="007D2734" w:rsidTr="00B6282F">
        <w:trPr>
          <w:trHeight w:val="26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stanie rozrachunków z pracownikami i ich obsługa:</w:t>
            </w:r>
          </w:p>
        </w:tc>
      </w:tr>
      <w:tr w:rsidR="007D2734" w:rsidRPr="007D2734" w:rsidTr="00B6282F">
        <w:trPr>
          <w:trHeight w:val="28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mechanizm szczegółowej identyfikacji rozrachunków z pracownikami,</w:t>
            </w:r>
          </w:p>
        </w:tc>
      </w:tr>
      <w:tr w:rsidR="007D2734" w:rsidRPr="007D2734" w:rsidTr="00B6282F">
        <w:trPr>
          <w:trHeight w:val="27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identyfikacyjnych pracowników (kartoteka pracowników),</w:t>
            </w:r>
          </w:p>
        </w:tc>
      </w:tr>
      <w:tr w:rsidR="007D2734" w:rsidRPr="007D2734" w:rsidTr="00B6282F">
        <w:trPr>
          <w:trHeight w:val="26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syntetycznej informacji o stanie rozrachunków z pracownikiem (kartoteka pracownika),</w:t>
            </w:r>
          </w:p>
        </w:tc>
      </w:tr>
      <w:tr w:rsidR="007D2734" w:rsidRPr="007D2734" w:rsidTr="00B6282F">
        <w:trPr>
          <w:trHeight w:val="6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analitycznej informacji o stanie rozrachunków z pracownikiem (zapisy szczegółowe kartoteki pracownika),</w:t>
            </w:r>
          </w:p>
        </w:tc>
      </w:tr>
      <w:tr w:rsidR="007D2734" w:rsidRPr="007D2734" w:rsidTr="00B6282F">
        <w:trPr>
          <w:trHeight w:val="38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przeglądu stanu i historii poszczególnych rozrachunków z pracownikiem,</w:t>
            </w:r>
          </w:p>
        </w:tc>
      </w:tr>
      <w:tr w:rsidR="007D2734" w:rsidRPr="007D2734" w:rsidTr="00B6282F">
        <w:trPr>
          <w:trHeight w:val="2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naliczenia odsetek i wydruku noty odsetkowej,</w:t>
            </w:r>
          </w:p>
        </w:tc>
      </w:tr>
      <w:tr w:rsidR="007D2734" w:rsidRPr="007D2734" w:rsidTr="00B6282F">
        <w:trPr>
          <w:trHeight w:val="28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zmiany terminu płatności rozrachunku.</w:t>
            </w:r>
          </w:p>
        </w:tc>
      </w:tr>
      <w:tr w:rsidR="007D2734" w:rsidRPr="007D2734" w:rsidTr="00B6282F">
        <w:trPr>
          <w:trHeight w:val="54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ewidencja informacji kosztowych dla potrzeb rachunku kosztów w układzie rodzajowym i kalkulacyjnym:</w:t>
            </w:r>
          </w:p>
        </w:tc>
      </w:tr>
      <w:tr w:rsidR="007D2734" w:rsidRPr="007D2734" w:rsidTr="00B6282F">
        <w:trPr>
          <w:trHeight w:val="56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schemacie organizacyjnym zakładu – ośrodkach powstawania kosztów (katalog Ośrodków Powstawania Kosztów),</w:t>
            </w:r>
          </w:p>
        </w:tc>
      </w:tr>
      <w:tr w:rsidR="007D2734" w:rsidRPr="007D2734" w:rsidTr="00B6282F">
        <w:trPr>
          <w:trHeight w:val="27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ewidencji kosztów na kontach księgi głównej i ksiąg pomocniczych w układzie rodzajowym,</w:t>
            </w:r>
          </w:p>
        </w:tc>
      </w:tr>
      <w:tr w:rsidR="007D2734" w:rsidRPr="007D2734" w:rsidTr="00B6282F">
        <w:trPr>
          <w:trHeight w:val="55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ewidencji kosztów na kontach księgi głównej i ksiąg pomocniczych w układzie kalkulacyjnym,</w:t>
            </w:r>
          </w:p>
        </w:tc>
      </w:tr>
      <w:tr w:rsidR="007D2734" w:rsidRPr="007D2734" w:rsidTr="00B6282F">
        <w:trPr>
          <w:trHeight w:val="57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uszczegółowienia ewidencji kosztów bez konieczności rozbudowy planu kont (prowadzenie kartotek kosztów szczegółowych dla kont układu kalkulacyjnego),</w:t>
            </w:r>
          </w:p>
        </w:tc>
      </w:tr>
      <w:tr w:rsidR="007D2734" w:rsidRPr="007D2734" w:rsidTr="00B6282F">
        <w:trPr>
          <w:trHeight w:val="26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bieżącej i okresowej informacji o poziomie kosztów poszczególnych OPK (kartoteka OPK),</w:t>
            </w:r>
          </w:p>
        </w:tc>
      </w:tr>
      <w:tr w:rsidR="007D2734" w:rsidRPr="007D2734" w:rsidTr="00B6282F">
        <w:trPr>
          <w:trHeight w:val="54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bieżącej i okresowej informacji o poziomie kosztów dowolnej grupy ośrodków powstawania kosztów (możliwość tworzenia grup OPK).</w:t>
            </w:r>
          </w:p>
        </w:tc>
      </w:tr>
      <w:tr w:rsidR="007D2734" w:rsidRPr="007D2734" w:rsidTr="00B6282F">
        <w:trPr>
          <w:trHeight w:val="56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emisja zestawień i sprawozdań określonych w ustawie o rachunkowości oraz zestawień i sprawozdań dla potrzeb Zamawiającego:</w:t>
            </w:r>
          </w:p>
        </w:tc>
      </w:tr>
      <w:tr w:rsidR="007D2734" w:rsidRPr="007D2734" w:rsidTr="00B6282F">
        <w:trPr>
          <w:trHeight w:val="26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dziennika obrotów lub dzienników cząstkowych,</w:t>
            </w:r>
          </w:p>
        </w:tc>
      </w:tr>
      <w:tr w:rsidR="007D2734" w:rsidRPr="007D2734" w:rsidTr="00B6282F">
        <w:trPr>
          <w:trHeight w:val="28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księgi głównej (zestawienie stanu kont),</w:t>
            </w:r>
          </w:p>
        </w:tc>
      </w:tr>
      <w:tr w:rsidR="007D2734" w:rsidRPr="007D2734" w:rsidTr="00B6282F">
        <w:trPr>
          <w:trHeight w:val="27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zestawienia obrotów i sald księgi głównej,</w:t>
            </w:r>
          </w:p>
        </w:tc>
      </w:tr>
      <w:tr w:rsidR="007D2734" w:rsidRPr="007D2734" w:rsidTr="00B6282F">
        <w:trPr>
          <w:trHeight w:val="27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zestawienia obrotów i sald ksiąg pomocniczych,</w:t>
            </w:r>
          </w:p>
        </w:tc>
      </w:tr>
      <w:tr w:rsidR="007D2734" w:rsidRPr="007D2734" w:rsidTr="00B6282F">
        <w:trPr>
          <w:trHeight w:val="2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wydruku sprawozdań rocznych: </w:t>
            </w:r>
          </w:p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bilansu,</w:t>
            </w:r>
          </w:p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sprawozdania z przepływu środków pieniężnych,</w:t>
            </w:r>
          </w:p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rachunku zysków i strat (metodą kalkulacyjną i porównawczą),</w:t>
            </w:r>
          </w:p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zestawienie zmian w kapitale (funduszu) własnym,</w:t>
            </w:r>
          </w:p>
        </w:tc>
      </w:tr>
      <w:tr w:rsidR="007D2734" w:rsidRPr="007D2734" w:rsidTr="00B6282F">
        <w:trPr>
          <w:trHeight w:val="25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tworzenia z poziomu aplikacji FK pism według szablonów zdefiniowanych w MS Office lub Open Office bazujących na informacjach zawartych w księdze głównej oraz rozrachunkach kontrahenta</w:t>
            </w:r>
          </w:p>
        </w:tc>
      </w:tr>
      <w:tr w:rsidR="007D2734" w:rsidRPr="007D2734" w:rsidTr="00B6282F">
        <w:trPr>
          <w:trHeight w:val="6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tworzenie bieżących i okresowych zestawień definiowanych dla potrzeb użytkownika z możliwością zapisu w formacie .xls i .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csv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D2734" w:rsidRPr="007D2734" w:rsidTr="00B6282F">
        <w:trPr>
          <w:trHeight w:val="25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rejestrów i deklaracji VAT:</w:t>
            </w:r>
          </w:p>
        </w:tc>
      </w:tr>
      <w:tr w:rsidR="007D2734" w:rsidRPr="007D2734" w:rsidTr="00B6282F">
        <w:trPr>
          <w:trHeight w:val="6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określenia dzienników cząstkowych (rejestrów dokumentów) dla dokumentów VAT zakupu i sprzedaży,</w:t>
            </w:r>
          </w:p>
        </w:tc>
      </w:tr>
      <w:tr w:rsidR="007D2734" w:rsidRPr="007D2734" w:rsidTr="00B6282F">
        <w:trPr>
          <w:trHeight w:val="3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określenia sposobu dekretacji dla poszczególnych stawek VAT w rejestrze VAT,</w:t>
            </w:r>
          </w:p>
        </w:tc>
      </w:tr>
      <w:tr w:rsidR="007D2734" w:rsidRPr="007D2734" w:rsidTr="00B6282F">
        <w:trPr>
          <w:trHeight w:val="41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definicja pól deklaracji VAT (dla zakupu i sprzedaży),</w:t>
            </w:r>
          </w:p>
        </w:tc>
      </w:tr>
      <w:tr w:rsidR="007D2734" w:rsidRPr="007D2734" w:rsidTr="00B6282F">
        <w:trPr>
          <w:trHeight w:val="55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dekretacja zakupów i sprzedaży VAT z określeniem pól deklaracji VAT dla poszczególnych zapisów, z możliwością określenia miesiąca rozliczenia VAT,</w:t>
            </w:r>
          </w:p>
        </w:tc>
      </w:tr>
      <w:tr w:rsidR="007D2734" w:rsidRPr="007D2734" w:rsidTr="00B6282F">
        <w:trPr>
          <w:trHeight w:val="55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określenia procentowej struktury sprzedaży VAT pozwalającej na wyznaczenie wysokości VAT z zakupów z podziałem na VAT do odliczenia i nie podlegający odliczeniu</w:t>
            </w:r>
          </w:p>
        </w:tc>
      </w:tr>
      <w:tr w:rsidR="007D2734" w:rsidRPr="007D2734" w:rsidTr="00B6282F">
        <w:trPr>
          <w:trHeight w:val="2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rejestru zakupów VAT,</w:t>
            </w:r>
          </w:p>
        </w:tc>
      </w:tr>
      <w:tr w:rsidR="007D2734" w:rsidRPr="007D2734" w:rsidTr="00B6282F">
        <w:trPr>
          <w:trHeight w:val="27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rejestru sprzedaży VAT,</w:t>
            </w:r>
          </w:p>
        </w:tc>
      </w:tr>
      <w:tr w:rsidR="007D2734" w:rsidRPr="007D2734" w:rsidTr="00B6282F">
        <w:trPr>
          <w:trHeight w:val="40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danych do deklaracji (zestawienia) VAT dla sprzedaży,</w:t>
            </w:r>
          </w:p>
        </w:tc>
      </w:tr>
      <w:tr w:rsidR="007D2734" w:rsidRPr="007D2734" w:rsidTr="00B6282F">
        <w:trPr>
          <w:trHeight w:val="28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danych do deklaracji (zestawienia) VAT dla zakupów.</w:t>
            </w:r>
          </w:p>
        </w:tc>
      </w:tr>
      <w:tr w:rsidR="007D2734" w:rsidRPr="007D2734" w:rsidTr="00B6282F">
        <w:trPr>
          <w:trHeight w:val="27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bankowa:</w:t>
            </w:r>
          </w:p>
        </w:tc>
      </w:tr>
      <w:tr w:rsidR="007D2734" w:rsidRPr="007D2734" w:rsidTr="00B6282F">
        <w:trPr>
          <w:trHeight w:val="2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emisji (wydruku) przelewów w formie papierowej:</w:t>
            </w:r>
          </w:p>
        </w:tc>
      </w:tr>
      <w:tr w:rsidR="007D2734" w:rsidRPr="007D2734" w:rsidTr="00B6282F">
        <w:trPr>
          <w:trHeight w:val="55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wyboru przed wydrukiem konta bankowego zleceniodawcy (możliwość obsługi wielu kont Zamawiającego,</w:t>
            </w:r>
          </w:p>
        </w:tc>
      </w:tr>
      <w:tr w:rsidR="007D2734" w:rsidRPr="007D2734" w:rsidTr="00B6282F">
        <w:trPr>
          <w:trHeight w:val="41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wydruku przelewów zbiorczych dla kontrahenta/pracownika.</w:t>
            </w:r>
          </w:p>
        </w:tc>
      </w:tr>
      <w:tr w:rsidR="007D2734" w:rsidRPr="007D2734" w:rsidTr="00B6282F">
        <w:trPr>
          <w:trHeight w:val="41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emisji (eksportu) przelewów w formie elektronicznej poprzez system bankowości elektronicznej:</w:t>
            </w:r>
          </w:p>
        </w:tc>
      </w:tr>
      <w:tr w:rsidR="007D2734" w:rsidRPr="007D2734" w:rsidTr="00B6282F">
        <w:trPr>
          <w:trHeight w:val="34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elastycznego definiowania elektronicznego formatu przelewu,</w:t>
            </w:r>
          </w:p>
        </w:tc>
      </w:tr>
      <w:tr w:rsidR="007D2734" w:rsidRPr="007D2734" w:rsidTr="00B6282F">
        <w:trPr>
          <w:trHeight w:val="2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określenia formatu przelewu dla kont użytkownika,</w:t>
            </w:r>
          </w:p>
        </w:tc>
      </w:tr>
      <w:tr w:rsidR="007D2734" w:rsidRPr="007D2734" w:rsidTr="00B6282F">
        <w:trPr>
          <w:trHeight w:val="6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wyboru przed eksportem konta bankowego zleceniodawcy (możliwość obsługi wielu kont zakładu).</w:t>
            </w:r>
          </w:p>
        </w:tc>
      </w:tr>
      <w:tr w:rsidR="007D2734" w:rsidRPr="007D2734" w:rsidTr="00B6282F">
        <w:trPr>
          <w:trHeight w:val="23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ręcznego wprowadzania dokumentów wyciągów bankowych do dziennika FK,</w:t>
            </w:r>
          </w:p>
        </w:tc>
      </w:tr>
      <w:tr w:rsidR="007D2734" w:rsidRPr="007D2734" w:rsidTr="00B6282F">
        <w:trPr>
          <w:trHeight w:val="5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importu wyciągów bankowych w formie elektronicznej poprzez system bankowości elektronicznej,</w:t>
            </w:r>
          </w:p>
        </w:tc>
      </w:tr>
      <w:tr w:rsidR="007D2734" w:rsidRPr="007D2734" w:rsidTr="00B6282F">
        <w:trPr>
          <w:trHeight w:val="54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ręcznego lub automatycznego (poprzez import wyciągów w formie elektronicznej) potwierdzania przelewów,</w:t>
            </w:r>
          </w:p>
        </w:tc>
      </w:tr>
      <w:tr w:rsidR="007D2734" w:rsidRPr="007D2734" w:rsidTr="00B6282F">
        <w:trPr>
          <w:trHeight w:val="2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tworzenia zestawień wykonanych przelewów dla kontrahentów i pracowników.</w:t>
            </w:r>
          </w:p>
        </w:tc>
      </w:tr>
      <w:tr w:rsidR="007D2734" w:rsidRPr="007D2734" w:rsidTr="00B6282F">
        <w:trPr>
          <w:trHeight w:val="5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integracja z innymi modułami systemu, realizującymi funkcjonalność następujących zakresów (na poziomie dekretów do księgi głównej): </w:t>
            </w:r>
          </w:p>
        </w:tc>
      </w:tr>
      <w:tr w:rsidR="007D2734" w:rsidRPr="007D2734" w:rsidTr="00B6282F">
        <w:trPr>
          <w:trHeight w:val="28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fakturowanie,</w:t>
            </w:r>
          </w:p>
        </w:tc>
      </w:tr>
      <w:tr w:rsidR="007D2734" w:rsidRPr="007D2734" w:rsidTr="00B6282F">
        <w:trPr>
          <w:trHeight w:val="27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kasy gotówkowej,</w:t>
            </w:r>
          </w:p>
        </w:tc>
      </w:tr>
      <w:tr w:rsidR="007D2734" w:rsidRPr="007D2734" w:rsidTr="00B6282F">
        <w:trPr>
          <w:trHeight w:val="26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magazynu materiałów,</w:t>
            </w:r>
          </w:p>
        </w:tc>
      </w:tr>
      <w:tr w:rsidR="007D2734" w:rsidRPr="007D2734" w:rsidTr="00B6282F">
        <w:trPr>
          <w:trHeight w:val="27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magazynu leków.</w:t>
            </w:r>
          </w:p>
        </w:tc>
      </w:tr>
      <w:tr w:rsidR="007D2734" w:rsidRPr="007D2734" w:rsidTr="00B6282F">
        <w:trPr>
          <w:trHeight w:val="2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środków trwałych,</w:t>
            </w:r>
          </w:p>
        </w:tc>
      </w:tr>
      <w:tr w:rsidR="007D2734" w:rsidRPr="007D2734" w:rsidTr="00B6282F">
        <w:trPr>
          <w:trHeight w:val="26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wynagrodzeń.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REJESTR SPRZEDAŻY</w:t>
            </w:r>
          </w:p>
        </w:tc>
      </w:tr>
      <w:tr w:rsidR="007D2734" w:rsidRPr="007D2734" w:rsidTr="00B6282F">
        <w:trPr>
          <w:trHeight w:val="32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obsługi wielu rejestrów sprzedaży (Centralny Rejestr Sprzedaży),</w:t>
            </w:r>
          </w:p>
        </w:tc>
      </w:tr>
      <w:tr w:rsidR="007D2734" w:rsidRPr="007D2734" w:rsidTr="00B6282F">
        <w:trPr>
          <w:trHeight w:val="27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dostęp do wszystkich rejestrów sprzedaży w placówkach medycznych Zamawiającego,</w:t>
            </w:r>
          </w:p>
        </w:tc>
      </w:tr>
      <w:tr w:rsidR="007D2734" w:rsidRPr="007D2734" w:rsidTr="00B6282F">
        <w:trPr>
          <w:trHeight w:val="70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pracy rejestru sprzedaży w kontekście placówki medycznej Zamawiającego (na wydruku umieszczane powinny być oprócz danych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Zamawiajacego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także dane placówki medycznej wystawiającej fakturę),</w:t>
            </w:r>
          </w:p>
        </w:tc>
      </w:tr>
      <w:tr w:rsidR="007D2734" w:rsidRPr="007D2734" w:rsidTr="00B6282F">
        <w:trPr>
          <w:trHeight w:val="24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dostęp do katalogu kontrahentów i pracowników zintegrowanego z systemem Finansowo-Księgowym, </w:t>
            </w:r>
          </w:p>
        </w:tc>
      </w:tr>
      <w:tr w:rsidR="007D2734" w:rsidRPr="007D2734" w:rsidTr="00B6282F">
        <w:trPr>
          <w:trHeight w:val="2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dostęp do skorowidza pacjentów zintegrowanego z aplikacjami medycznymi (Recepcja, Gabinet),  </w:t>
            </w:r>
          </w:p>
        </w:tc>
      </w:tr>
      <w:tr w:rsidR="007D2734" w:rsidRPr="007D2734" w:rsidTr="00B6282F">
        <w:trPr>
          <w:trHeight w:val="2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prowadzenie katalogów (cenników) sprzedawanych składników:</w:t>
            </w:r>
          </w:p>
        </w:tc>
      </w:tr>
      <w:tr w:rsidR="007D2734" w:rsidRPr="007D2734" w:rsidTr="00B6282F">
        <w:trPr>
          <w:trHeight w:val="27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materiałów przeznaczonych do odsprzedaży,</w:t>
            </w:r>
          </w:p>
        </w:tc>
      </w:tr>
      <w:tr w:rsidR="007D2734" w:rsidRPr="007D2734" w:rsidTr="00B6282F">
        <w:trPr>
          <w:trHeight w:val="2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świadczonych usług. </w:t>
            </w:r>
          </w:p>
        </w:tc>
      </w:tr>
      <w:tr w:rsidR="007D2734" w:rsidRPr="007D2734" w:rsidTr="00B6282F">
        <w:trPr>
          <w:trHeight w:val="28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definicja rejestrów sprzedaży i ich powiązanie z rejestrami systemu FK,</w:t>
            </w:r>
          </w:p>
        </w:tc>
      </w:tr>
      <w:tr w:rsidR="007D2734" w:rsidRPr="007D2734" w:rsidTr="00B6282F">
        <w:trPr>
          <w:trHeight w:val="54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określenie sposobu numeracji dokumentów sprzedaży (roczna lub miesięczna), w przypadku numeracji miesięcznej możliwość równoczesnej pracy w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wiecej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niż jednym miesiącu rozrachunkowym</w:t>
            </w:r>
          </w:p>
        </w:tc>
      </w:tr>
      <w:tr w:rsidR="007D2734" w:rsidRPr="007D2734" w:rsidTr="00B6282F">
        <w:trPr>
          <w:trHeight w:val="2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wprowadzanie dokumentów sprzedaży z możliwością obsługi VAT:</w:t>
            </w:r>
          </w:p>
        </w:tc>
      </w:tr>
      <w:tr w:rsidR="007D2734" w:rsidRPr="007D2734" w:rsidTr="00B6282F">
        <w:trPr>
          <w:trHeight w:val="28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określenie formy płatności,</w:t>
            </w:r>
          </w:p>
        </w:tc>
      </w:tr>
      <w:tr w:rsidR="007D2734" w:rsidRPr="007D2734" w:rsidTr="00B6282F">
        <w:trPr>
          <w:trHeight w:val="27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określenie typu wystawianego dokumentu (faktura, faktura korygująca),</w:t>
            </w:r>
          </w:p>
        </w:tc>
      </w:tr>
      <w:tr w:rsidR="007D2734" w:rsidRPr="007D2734" w:rsidTr="00B6282F">
        <w:trPr>
          <w:trHeight w:val="26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określenie nabywcy (płatnika), </w:t>
            </w:r>
          </w:p>
        </w:tc>
      </w:tr>
      <w:tr w:rsidR="007D2734" w:rsidRPr="007D2734" w:rsidTr="00B6282F">
        <w:trPr>
          <w:trHeight w:val="28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określenie odbiorcy,</w:t>
            </w:r>
          </w:p>
        </w:tc>
      </w:tr>
      <w:tr w:rsidR="007D2734" w:rsidRPr="007D2734" w:rsidTr="00B6282F">
        <w:trPr>
          <w:trHeight w:val="28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określenie zawartości faktury – wybór z cennika sprzedawanych składników,</w:t>
            </w:r>
          </w:p>
        </w:tc>
      </w:tr>
      <w:tr w:rsidR="007D2734" w:rsidRPr="007D2734" w:rsidTr="00B6282F">
        <w:trPr>
          <w:trHeight w:val="82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automatyczne generowanie faktur w oparciu o dane o wykonanych usługach medycznych z aplikacji medycznych (np. Recepcja, Gabinet, Pracownia) – dla każdej zrealizowanej odpłatnie usługi medycznej, </w:t>
            </w:r>
          </w:p>
        </w:tc>
      </w:tr>
      <w:tr w:rsidR="007D2734" w:rsidRPr="007D2734" w:rsidTr="00B6282F">
        <w:trPr>
          <w:trHeight w:val="27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określenie rozdziału stosunku wpływów ze sprzedaży na ośrodki powstawania kosztów.</w:t>
            </w:r>
          </w:p>
        </w:tc>
      </w:tr>
      <w:tr w:rsidR="007D2734" w:rsidRPr="007D2734" w:rsidTr="00B6282F">
        <w:trPr>
          <w:trHeight w:val="56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dokumentu sprzedaży zgodnie z określonym typem wystawianego dokumentu (faktura, faktura korygująca, paragon zafiskalizowany, paragon niezafiskalizowany),</w:t>
            </w:r>
          </w:p>
        </w:tc>
      </w:tr>
      <w:tr w:rsidR="007D2734" w:rsidRPr="007D2734" w:rsidTr="00B6282F">
        <w:trPr>
          <w:trHeight w:val="41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współpracy z drukarkami fiskalnymi,</w:t>
            </w:r>
          </w:p>
        </w:tc>
      </w:tr>
      <w:tr w:rsidR="007D2734" w:rsidRPr="007D2734" w:rsidTr="00B6282F">
        <w:trPr>
          <w:trHeight w:val="56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współpracy z modułem realizującym funkcjonalność z zakresu Finanse – Księgowość na poziomie dekretów do Księgi głównej,</w:t>
            </w:r>
          </w:p>
        </w:tc>
      </w:tr>
      <w:tr w:rsidR="007D2734" w:rsidRPr="007D2734" w:rsidTr="00B6282F">
        <w:trPr>
          <w:trHeight w:val="27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wydruku zestawień na podstawie dokumentów sprzedaży:</w:t>
            </w:r>
          </w:p>
        </w:tc>
      </w:tr>
      <w:tr w:rsidR="007D2734" w:rsidRPr="007D2734" w:rsidTr="00B6282F">
        <w:trPr>
          <w:trHeight w:val="27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rejestru sprzedaży,</w:t>
            </w:r>
          </w:p>
        </w:tc>
      </w:tr>
      <w:tr w:rsidR="007D2734" w:rsidRPr="007D2734" w:rsidTr="00B6282F">
        <w:trPr>
          <w:trHeight w:val="2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zestawienia dokumentów sprzedaży,</w:t>
            </w:r>
          </w:p>
        </w:tc>
      </w:tr>
      <w:tr w:rsidR="007D2734" w:rsidRPr="007D2734" w:rsidTr="00B6282F">
        <w:trPr>
          <w:trHeight w:val="2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zestawienia w podziale na sprzedane usługi, </w:t>
            </w:r>
          </w:p>
        </w:tc>
      </w:tr>
      <w:tr w:rsidR="007D2734" w:rsidRPr="007D2734" w:rsidTr="00B6282F">
        <w:trPr>
          <w:trHeight w:val="27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zestawienia przychodów wg ośrodków powstawania kosztów i wg usług,</w:t>
            </w:r>
          </w:p>
        </w:tc>
      </w:tr>
      <w:tr w:rsidR="007D2734" w:rsidRPr="007D2734" w:rsidTr="00B6282F">
        <w:trPr>
          <w:trHeight w:val="27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zestawienia według nabywców.</w:t>
            </w:r>
          </w:p>
        </w:tc>
      </w:tr>
      <w:tr w:rsidR="007D2734" w:rsidRPr="007D2734" w:rsidTr="00B6282F">
        <w:trPr>
          <w:trHeight w:val="28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wystawianie faktur wewnątrzwspólnotowych.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KASA</w:t>
            </w:r>
          </w:p>
        </w:tc>
      </w:tr>
      <w:tr w:rsidR="007D2734" w:rsidRPr="007D2734" w:rsidTr="00B6282F">
        <w:trPr>
          <w:trHeight w:val="29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obsługi wielu stanowisk kasowych (Centralny Rejestr Kasowy),</w:t>
            </w:r>
          </w:p>
        </w:tc>
      </w:tr>
      <w:tr w:rsidR="007D2734" w:rsidRPr="007D2734" w:rsidTr="00B6282F">
        <w:trPr>
          <w:trHeight w:val="2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dedykowania stanowisk kasowych do placówek medycznych Zamawiającego,</w:t>
            </w:r>
          </w:p>
        </w:tc>
      </w:tr>
      <w:tr w:rsidR="007D2734" w:rsidRPr="007D2734" w:rsidTr="00B6282F">
        <w:trPr>
          <w:trHeight w:val="70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pracy kasy w kontekście placówki medycznej Zamawiającego (na wydruku umieszczane powinny być oprócz danych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Zamawiajacego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także dane placówki medycznej wystawiającej dokument kasowy),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dostęp do raportów kasowych wszystkich stanowisk,</w:t>
            </w:r>
          </w:p>
        </w:tc>
      </w:tr>
      <w:tr w:rsidR="007D2734" w:rsidRPr="007D2734" w:rsidTr="00B6282F">
        <w:trPr>
          <w:trHeight w:val="24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dostęp do katalogu kontrahentów i pracowników zintegrowanego z systemem Finansowo-Księgowym, </w:t>
            </w:r>
          </w:p>
        </w:tc>
      </w:tr>
      <w:tr w:rsidR="007D2734" w:rsidRPr="007D2734" w:rsidTr="00B6282F">
        <w:trPr>
          <w:trHeight w:val="56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dostęp do skorowidza pacjentów zintegrowanego z aplikacjami medycznymi (Recepcja, Gabinet, Pracownia),  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wprowadzanie dokumentów kasowych dla stanowisk:</w:t>
            </w:r>
          </w:p>
        </w:tc>
      </w:tr>
      <w:tr w:rsidR="007D2734" w:rsidRPr="007D2734" w:rsidTr="00B6282F">
        <w:trPr>
          <w:trHeight w:val="24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automatyczne tworzenie raportu kasowego – praca w kontekście raportu kasowego, </w:t>
            </w:r>
          </w:p>
        </w:tc>
      </w:tr>
      <w:tr w:rsidR="007D2734" w:rsidRPr="007D2734" w:rsidTr="00B6282F">
        <w:trPr>
          <w:trHeight w:val="84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automatyczne generowanie operacji kasowych na stanowiskach dedykowanych dla placówki medycznej w oparciu o wystawiane w niej automatycznie faktury (dla każdej zrealizowanej odpłatnie usługi medycznej) – integracja z fakturowaniem na poziomie placówki  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operacje otwarcia/zamknięcia raportu kasowego,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obsługa operacji gotówkowych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obsługi operacji bezgotówkowych (np. karty płatnicze),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obsługi operacji walutowych,</w:t>
            </w:r>
          </w:p>
        </w:tc>
      </w:tr>
      <w:tr w:rsidR="007D2734" w:rsidRPr="007D2734" w:rsidTr="00B6282F">
        <w:trPr>
          <w:trHeight w:val="5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wprowadzanie dokumentów poprzez schematy księgowań (automatyczne określenie sposobu dekretacji FK),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wydruk dokumentów kasowych.</w:t>
            </w:r>
          </w:p>
        </w:tc>
      </w:tr>
      <w:tr w:rsidR="007D2734" w:rsidRPr="007D2734" w:rsidTr="00B6282F">
        <w:trPr>
          <w:trHeight w:val="40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dodania dodatkowych dekretów uzupełniających w raporcie kasowym przed jego zamknięciem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wydruk raportu kasowego,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bieżące i wsteczne zestawienia stanu kasy na podstawie: 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bieżących obrotów,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raportów kasowych.</w:t>
            </w:r>
          </w:p>
        </w:tc>
      </w:tr>
      <w:tr w:rsidR="007D2734" w:rsidRPr="007D2734" w:rsidTr="00B6282F">
        <w:trPr>
          <w:trHeight w:val="78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zapisu wartościowego operacji kasowych na kontach księgi głównej i ksiąg pomocniczych w module realizującym funkcjonalność w zakresie Finanse – Księgowość zgodnie z określonym sposobem dekretacji. 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drukarek fiskalnych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KOSZTY</w:t>
            </w:r>
          </w:p>
        </w:tc>
      </w:tr>
      <w:tr w:rsidR="007D2734" w:rsidRPr="007D2734" w:rsidTr="00B6282F">
        <w:trPr>
          <w:trHeight w:val="4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określanie struktury ośrodków powstawania kosztów (OPK) i prowadzenie cenników wewnętrznych świadczeń:</w:t>
            </w:r>
          </w:p>
        </w:tc>
      </w:tr>
      <w:tr w:rsidR="007D2734" w:rsidRPr="007D2734" w:rsidTr="00B6282F">
        <w:trPr>
          <w:trHeight w:val="28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wprowadzania struktury ośrodków powstawania kosztów w przekroju rodzajów działalności,</w:t>
            </w:r>
          </w:p>
        </w:tc>
      </w:tr>
      <w:tr w:rsidR="007D2734" w:rsidRPr="007D2734" w:rsidTr="00B6282F">
        <w:trPr>
          <w:trHeight w:val="54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zdefiniowania katalogu wykonywanych świadczeń i integracja z aplikacjami medycznymi w zakresie ewidencji wykonania:</w:t>
            </w:r>
          </w:p>
        </w:tc>
      </w:tr>
      <w:tr w:rsidR="007D2734" w:rsidRPr="007D2734" w:rsidTr="00B6282F">
        <w:trPr>
          <w:trHeight w:val="28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na podstawie klasyfikacji procedur medycznych ICD-9,</w:t>
            </w:r>
          </w:p>
        </w:tc>
      </w:tr>
      <w:tr w:rsidR="007D2734" w:rsidRPr="007D2734" w:rsidTr="00B6282F">
        <w:trPr>
          <w:trHeight w:val="26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na podstawie klasyfikacji badań laboratoryjnych,</w:t>
            </w:r>
          </w:p>
        </w:tc>
      </w:tr>
      <w:tr w:rsidR="007D2734" w:rsidRPr="007D2734" w:rsidTr="00B6282F">
        <w:trPr>
          <w:trHeight w:val="2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innych zdefiniowanych przez użytkownika klasyfikacji.</w:t>
            </w:r>
          </w:p>
        </w:tc>
      </w:tr>
      <w:tr w:rsidR="007D2734" w:rsidRPr="007D2734" w:rsidTr="00B6282F">
        <w:trPr>
          <w:trHeight w:val="26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przypisania do ośrodka listy wykonywanych świadczeń,</w:t>
            </w:r>
          </w:p>
        </w:tc>
      </w:tr>
      <w:tr w:rsidR="007D2734" w:rsidRPr="007D2734" w:rsidTr="00B6282F">
        <w:trPr>
          <w:trHeight w:val="5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wprowadzenia cen wewnętrznych do rozliczeń wzajemnych pomiędzy jednostkami organizacyjnymi udzielającymi świadczeń,</w:t>
            </w:r>
          </w:p>
        </w:tc>
      </w:tr>
      <w:tr w:rsidR="007D2734" w:rsidRPr="007D2734" w:rsidTr="00B6282F">
        <w:trPr>
          <w:trHeight w:val="2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wycena rzeczywistych kosztów świadczeń:</w:t>
            </w:r>
          </w:p>
        </w:tc>
      </w:tr>
      <w:tr w:rsidR="007D2734" w:rsidRPr="007D2734" w:rsidTr="00B6282F">
        <w:trPr>
          <w:trHeight w:val="56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bieżącej i okresowej informacji o poziomie kosztów bezpośrednich poszczególnych OPK na podstawie zapisów księgowych realizowanych przez Finanse – Księgowość,</w:t>
            </w:r>
          </w:p>
        </w:tc>
      </w:tr>
      <w:tr w:rsidR="007D2734" w:rsidRPr="007D2734" w:rsidTr="00B6282F">
        <w:trPr>
          <w:trHeight w:val="54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bieżącej i okresowej informacji o poziomie kosztów dowolnej grupy ośrodków powstawania kosztów (możliwość tworzenia grupy OPK), na podstawie zapisów księgowych, </w:t>
            </w:r>
          </w:p>
        </w:tc>
      </w:tr>
      <w:tr w:rsidR="007D2734" w:rsidRPr="007D2734" w:rsidTr="00B6282F">
        <w:trPr>
          <w:trHeight w:val="41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przygotowanie rozliczenia kosztów działalności pomocniczej, zleceń wewnętrznych i zarządu poprzez :</w:t>
            </w:r>
          </w:p>
        </w:tc>
      </w:tr>
      <w:tr w:rsidR="007D2734" w:rsidRPr="007D2734" w:rsidTr="00B6282F">
        <w:trPr>
          <w:trHeight w:val="56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określenie OPK biorących udział w rozdziale kosztów poprzez określenie statusów ośrodków w danych identyfikacyjnych OPK,</w:t>
            </w:r>
          </w:p>
        </w:tc>
      </w:tr>
      <w:tr w:rsidR="007D2734" w:rsidRPr="007D2734" w:rsidTr="00B6282F">
        <w:trPr>
          <w:trHeight w:val="28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określenie rodzajów kluczy rozdziału kosztów dla OPK,</w:t>
            </w:r>
          </w:p>
        </w:tc>
      </w:tr>
      <w:tr w:rsidR="007D2734" w:rsidRPr="007D2734" w:rsidTr="00B6282F">
        <w:trPr>
          <w:trHeight w:val="56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automatyczne pobieranie wartości kluczy z miesięcy poprzednich lub z aktualnych zapisów księgowych realizowanych przez Finanse – Księgowość (np. koszty leków, koszty osobowe),</w:t>
            </w:r>
          </w:p>
        </w:tc>
      </w:tr>
      <w:tr w:rsidR="007D2734" w:rsidRPr="007D2734" w:rsidTr="00B6282F">
        <w:trPr>
          <w:trHeight w:val="40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ręczną modyfikację wartości kluczy (w tym wielkości wykonanych zadań),</w:t>
            </w:r>
          </w:p>
        </w:tc>
      </w:tr>
      <w:tr w:rsidR="007D2734" w:rsidRPr="007D2734" w:rsidTr="00B6282F">
        <w:trPr>
          <w:trHeight w:val="41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określenie planu rozdziału dla każdego ośrodka (określenie ośrodków, na które będą rozliczone koszty ośrodka). </w:t>
            </w:r>
          </w:p>
        </w:tc>
      </w:tr>
      <w:tr w:rsidR="007D2734" w:rsidRPr="007D2734" w:rsidTr="00B6282F">
        <w:trPr>
          <w:trHeight w:val="50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podawania informacji o wykonaniu świadczeń przez ośrodki realizujące procedury medyczne: </w:t>
            </w:r>
          </w:p>
        </w:tc>
      </w:tr>
      <w:tr w:rsidR="007D2734" w:rsidRPr="007D2734" w:rsidTr="00B6282F">
        <w:trPr>
          <w:trHeight w:val="25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ręcznego wypełnienia informacji o ilości wykonanych świadczeń,</w:t>
            </w:r>
          </w:p>
        </w:tc>
      </w:tr>
      <w:tr w:rsidR="007D2734" w:rsidRPr="007D2734" w:rsidTr="00B6282F">
        <w:trPr>
          <w:trHeight w:val="56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automatycznego pobierania informacji o ilości wykonanych świadczeń z aplikacji medycznych (Ruch Chorych, Gabinet, Laboratorium, Pracownia itp.).</w:t>
            </w:r>
          </w:p>
        </w:tc>
      </w:tr>
      <w:tr w:rsidR="007D2734" w:rsidRPr="007D2734" w:rsidTr="00B6282F">
        <w:trPr>
          <w:trHeight w:val="40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rozliczenie kosztów:</w:t>
            </w:r>
          </w:p>
        </w:tc>
      </w:tr>
      <w:tr w:rsidR="007D2734" w:rsidRPr="007D2734" w:rsidTr="00B6282F">
        <w:trPr>
          <w:trHeight w:val="27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rozliczenie kosztów ośrodków działalności pomocniczej,</w:t>
            </w:r>
          </w:p>
        </w:tc>
      </w:tr>
      <w:tr w:rsidR="007D2734" w:rsidRPr="007D2734" w:rsidTr="00B6282F">
        <w:trPr>
          <w:trHeight w:val="29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rozliczenie kosztów ośrodków proceduralnych w części dotyczącej zleceń wewnętrznych, </w:t>
            </w:r>
          </w:p>
        </w:tc>
      </w:tr>
      <w:tr w:rsidR="007D2734" w:rsidRPr="007D2734" w:rsidTr="00B6282F">
        <w:trPr>
          <w:trHeight w:val="2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rozliczenie kosztów działalności ośrodków zarządu.</w:t>
            </w:r>
          </w:p>
        </w:tc>
      </w:tr>
      <w:tr w:rsidR="007D2734" w:rsidRPr="007D2734" w:rsidTr="00B6282F">
        <w:trPr>
          <w:trHeight w:val="55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wprowadzania statystyki wykonanych nośników kosztów innych niż procedury medyczne: osobodni, leczonych, łóżek,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itp</w:t>
            </w:r>
            <w:proofErr w:type="spellEnd"/>
          </w:p>
        </w:tc>
      </w:tr>
      <w:tr w:rsidR="007D2734" w:rsidRPr="007D2734" w:rsidTr="00B6282F">
        <w:trPr>
          <w:trHeight w:val="42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wycena, sprawozdania i analizy kosztowe OPK i nośników: </w:t>
            </w:r>
          </w:p>
        </w:tc>
      </w:tr>
      <w:tr w:rsidR="007D2734" w:rsidRPr="007D2734" w:rsidTr="00B6282F">
        <w:trPr>
          <w:trHeight w:val="2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analiza kosztów bezpośrednich w rozbiciu na koszty rodzajowe,</w:t>
            </w:r>
          </w:p>
        </w:tc>
      </w:tr>
      <w:tr w:rsidR="007D2734" w:rsidRPr="007D2734" w:rsidTr="00B6282F">
        <w:trPr>
          <w:trHeight w:val="26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analiza kosztów pośrednich w rozbiciu na koszty rodzajowe,</w:t>
            </w:r>
          </w:p>
        </w:tc>
      </w:tr>
      <w:tr w:rsidR="007D2734" w:rsidRPr="007D2734" w:rsidTr="00B6282F">
        <w:trPr>
          <w:trHeight w:val="2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analiza kosztów całkowitych (bezpośrednich + pośrednich) w rozbiciu na koszty rodzajowe,</w:t>
            </w:r>
          </w:p>
        </w:tc>
      </w:tr>
      <w:tr w:rsidR="007D2734" w:rsidRPr="007D2734" w:rsidTr="00B6282F">
        <w:trPr>
          <w:trHeight w:val="56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analiza kosztów wytworzenia (całkowitych + zleceń wewnętrznych) w rozbiciu na koszty rodzajowe,</w:t>
            </w:r>
          </w:p>
        </w:tc>
      </w:tr>
      <w:tr w:rsidR="007D2734" w:rsidRPr="007D2734" w:rsidTr="00B6282F">
        <w:trPr>
          <w:trHeight w:val="27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analiza kosztów sprzedaży (wytworzenia + zarządu) w rozbiciu na koszty rodzajowe,</w:t>
            </w:r>
          </w:p>
        </w:tc>
      </w:tr>
      <w:tr w:rsidR="007D2734" w:rsidRPr="007D2734" w:rsidTr="00B6282F">
        <w:trPr>
          <w:trHeight w:val="2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analiza kosztów jednostkowych nośników kosztów dla OPK,</w:t>
            </w:r>
          </w:p>
        </w:tc>
      </w:tr>
      <w:tr w:rsidR="007D2734" w:rsidRPr="007D2734" w:rsidTr="00B6282F">
        <w:trPr>
          <w:trHeight w:val="25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analiza źródeł pochodzenia kosztów pośrednich,</w:t>
            </w:r>
          </w:p>
        </w:tc>
      </w:tr>
      <w:tr w:rsidR="007D2734" w:rsidRPr="007D2734" w:rsidTr="00B6282F">
        <w:trPr>
          <w:trHeight w:val="28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analiza rozpływu kosztów dla ośrodka na różnych etapach procesu rozdziału kosztów,</w:t>
            </w:r>
          </w:p>
        </w:tc>
      </w:tr>
      <w:tr w:rsidR="007D2734" w:rsidRPr="007D2734" w:rsidTr="00B6282F">
        <w:trPr>
          <w:trHeight w:val="26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analiza kosztów świadczeń wykonywanych w ośrodkach,</w:t>
            </w:r>
          </w:p>
        </w:tc>
      </w:tr>
      <w:tr w:rsidR="007D2734" w:rsidRPr="007D2734" w:rsidTr="00B6282F">
        <w:trPr>
          <w:trHeight w:val="26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analiza uśredniona kosztów świadczeń wykonywanych w jednostce Zamawiającego,</w:t>
            </w:r>
          </w:p>
        </w:tc>
      </w:tr>
      <w:tr w:rsidR="007D2734" w:rsidRPr="007D2734" w:rsidTr="00B6282F">
        <w:trPr>
          <w:trHeight w:val="28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wydruku karty kosztów dla ośrodków,</w:t>
            </w:r>
          </w:p>
        </w:tc>
      </w:tr>
      <w:tr w:rsidR="007D2734" w:rsidRPr="007D2734" w:rsidTr="00B6282F">
        <w:trPr>
          <w:trHeight w:val="54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możliwość elastycznego definiowania przez użytkownika zestawień dotyczących zbiorczych informacji na temat rozliczonych kosztów dla ośrodka. 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GOSPODARKA MATERIAŁOWA</w:t>
            </w:r>
          </w:p>
        </w:tc>
      </w:tr>
      <w:tr w:rsidR="007D2734" w:rsidRPr="007D2734" w:rsidTr="00B6282F">
        <w:trPr>
          <w:trHeight w:val="21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magazynu materiałów:</w:t>
            </w:r>
          </w:p>
        </w:tc>
      </w:tr>
      <w:tr w:rsidR="007D2734" w:rsidRPr="007D2734" w:rsidTr="00B6282F">
        <w:trPr>
          <w:trHeight w:val="32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obsługi wielu magazynów,</w:t>
            </w:r>
          </w:p>
        </w:tc>
      </w:tr>
      <w:tr w:rsidR="007D2734" w:rsidRPr="007D2734" w:rsidTr="00B6282F">
        <w:trPr>
          <w:trHeight w:val="27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określenia asortymentu materiałów ewidencjonowanych w poszczególnych magazynach.</w:t>
            </w:r>
          </w:p>
        </w:tc>
      </w:tr>
      <w:tr w:rsidR="007D2734" w:rsidRPr="007D2734" w:rsidTr="00B6282F">
        <w:trPr>
          <w:trHeight w:val="22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elastyczne tworzenie indeksu materiałowego:</w:t>
            </w:r>
          </w:p>
        </w:tc>
      </w:tr>
      <w:tr w:rsidR="007D2734" w:rsidRPr="007D2734" w:rsidTr="00B6282F">
        <w:trPr>
          <w:trHeight w:val="33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dowolna budowa kodu indeksu materiałowego (ograniczenie jedynie na długość kodu),</w:t>
            </w:r>
          </w:p>
        </w:tc>
      </w:tr>
      <w:tr w:rsidR="007D2734" w:rsidRPr="007D2734" w:rsidTr="00B6282F">
        <w:trPr>
          <w:trHeight w:val="28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przyporządkowania kodów klasyfikacyjnych (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PKWiU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) do materiału.</w:t>
            </w:r>
          </w:p>
        </w:tc>
      </w:tr>
      <w:tr w:rsidR="007D2734" w:rsidRPr="007D2734" w:rsidTr="00B6282F">
        <w:trPr>
          <w:trHeight w:val="23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kilku metod wyceny rozchodów materiałów:</w:t>
            </w:r>
          </w:p>
        </w:tc>
      </w:tr>
      <w:tr w:rsidR="007D2734" w:rsidRPr="007D2734" w:rsidTr="00B6282F">
        <w:trPr>
          <w:trHeight w:val="20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ceny rzeczywiste – FIFO,</w:t>
            </w:r>
          </w:p>
        </w:tc>
      </w:tr>
      <w:tr w:rsidR="007D2734" w:rsidRPr="007D2734" w:rsidTr="00B6282F">
        <w:trPr>
          <w:trHeight w:val="28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ceny rzeczywiste – LIFO,</w:t>
            </w:r>
          </w:p>
        </w:tc>
      </w:tr>
      <w:tr w:rsidR="007D2734" w:rsidRPr="007D2734" w:rsidTr="00B6282F">
        <w:trPr>
          <w:trHeight w:val="23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ceny rzeczywiste - szczegółowa identyfikacja (wybór z konkretnej dostawy),</w:t>
            </w:r>
          </w:p>
        </w:tc>
      </w:tr>
      <w:tr w:rsidR="007D2734" w:rsidRPr="007D2734" w:rsidTr="00B6282F">
        <w:trPr>
          <w:trHeight w:val="32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ceny ewidencyjne – średnia ważona.</w:t>
            </w:r>
          </w:p>
        </w:tc>
      </w:tr>
      <w:tr w:rsidR="007D2734" w:rsidRPr="007D2734" w:rsidTr="00B6282F">
        <w:trPr>
          <w:trHeight w:val="43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ewidencja obrotu materiałowego w cyklu miesięcznym (prowadzenie dzienników wprowadzonych dokumentów):</w:t>
            </w:r>
          </w:p>
        </w:tc>
      </w:tr>
      <w:tr w:rsidR="007D2734" w:rsidRPr="007D2734" w:rsidTr="00B6282F">
        <w:trPr>
          <w:trHeight w:val="52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rejestracja bilansu otwarcia dla magazynów – ilościowo-wartościowego stanu zapasów materiałowych na dzień rozpoczęcia pracy,</w:t>
            </w:r>
          </w:p>
        </w:tc>
      </w:tr>
      <w:tr w:rsidR="007D2734" w:rsidRPr="007D2734" w:rsidTr="00B6282F">
        <w:trPr>
          <w:trHeight w:val="49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korekty bilansu otwarcia – możliwość automatycznej korekty rozchodów dokonanych z bilansu otwarcia,</w:t>
            </w:r>
          </w:p>
        </w:tc>
      </w:tr>
      <w:tr w:rsidR="007D2734" w:rsidRPr="007D2734" w:rsidTr="00B6282F">
        <w:trPr>
          <w:trHeight w:val="46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ewidencja przychodów materiałów – różne typy przyjęcia (osobne typy dokumentów) np. związanych z różnymi typami działalności,</w:t>
            </w:r>
          </w:p>
        </w:tc>
      </w:tr>
      <w:tr w:rsidR="007D2734" w:rsidRPr="007D2734" w:rsidTr="00B6282F">
        <w:trPr>
          <w:trHeight w:val="58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korekty przychodów (ilościowe i wartościowe) – możliwość automatycznej korekty rozchodów dokonanych na podstawie skorygowanych dostaw,</w:t>
            </w:r>
          </w:p>
        </w:tc>
      </w:tr>
      <w:tr w:rsidR="007D2734" w:rsidRPr="007D2734" w:rsidTr="00B6282F">
        <w:trPr>
          <w:trHeight w:val="83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ewidencja rozchodów materiałów zgodnie z przyjętym sposobem wyceny - różne typy rozchodów (osobne typy dokumentów) np. związanych z różnymi typami działalności; kontrola limitów kwotowych dla wydawanych materiałów zgodnie z limitem przypisanym do odbiorcy</w:t>
            </w:r>
          </w:p>
        </w:tc>
      </w:tr>
      <w:tr w:rsidR="007D2734" w:rsidRPr="007D2734" w:rsidTr="00B6282F">
        <w:trPr>
          <w:trHeight w:val="48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powiązania dokumentów rozchodu materiałów z ośrodkami powstawania kosztów dla celów rachunku kosztów,</w:t>
            </w:r>
          </w:p>
        </w:tc>
      </w:tr>
      <w:tr w:rsidR="007D2734" w:rsidRPr="007D2734" w:rsidTr="00B6282F">
        <w:trPr>
          <w:trHeight w:val="61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rozbicie pojedynczych pozycji rozchodu dla celów rachunku kosztów poprzez zastosowanie mechanizmu tzw. „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relewów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” (wydania z magazynu żywności),</w:t>
            </w:r>
          </w:p>
        </w:tc>
      </w:tr>
      <w:tr w:rsidR="007D2734" w:rsidRPr="007D2734" w:rsidTr="00B6282F">
        <w:trPr>
          <w:trHeight w:val="29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wydruk dokumentu przekazania towaru (PT) na podstawie dokumentu rozchodu wewnętrznego.</w:t>
            </w:r>
          </w:p>
        </w:tc>
      </w:tr>
      <w:tr w:rsidR="007D2734" w:rsidRPr="007D2734" w:rsidTr="00B6282F">
        <w:trPr>
          <w:trHeight w:val="26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dokument korekty rozchodów, </w:t>
            </w:r>
          </w:p>
        </w:tc>
      </w:tr>
      <w:tr w:rsidR="007D2734" w:rsidRPr="007D2734" w:rsidTr="00B6282F">
        <w:trPr>
          <w:trHeight w:val="63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ewidencja rozchodów zewnętrznych – możliwość ewidencjonowania różnych typów rozchodów (osobne typy dokumentów) np. ze względu na przyczynę przekazania materiałów,</w:t>
            </w:r>
          </w:p>
        </w:tc>
      </w:tr>
      <w:tr w:rsidR="007D2734" w:rsidRPr="007D2734" w:rsidTr="00B6282F">
        <w:trPr>
          <w:trHeight w:val="22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ewidencja zwrotów od odbiorcy,</w:t>
            </w:r>
          </w:p>
        </w:tc>
      </w:tr>
      <w:tr w:rsidR="007D2734" w:rsidRPr="007D2734" w:rsidTr="00B6282F">
        <w:trPr>
          <w:trHeight w:val="35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ewidencja przesunięć międzymagazynowych materiałów,</w:t>
            </w:r>
          </w:p>
        </w:tc>
      </w:tr>
      <w:tr w:rsidR="007D2734" w:rsidRPr="007D2734" w:rsidTr="00B6282F">
        <w:trPr>
          <w:trHeight w:val="30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wydruki dokumentów związanych z obrotem materiałowym.</w:t>
            </w:r>
          </w:p>
        </w:tc>
      </w:tr>
      <w:tr w:rsidR="007D2734" w:rsidRPr="007D2734" w:rsidTr="00B6282F">
        <w:trPr>
          <w:trHeight w:val="39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wspieranie obsługi inwentaryzacji stanów magazynowych:</w:t>
            </w:r>
          </w:p>
        </w:tc>
      </w:tr>
      <w:tr w:rsidR="007D2734" w:rsidRPr="007D2734" w:rsidTr="00B6282F">
        <w:trPr>
          <w:trHeight w:val="36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przygotowanie i wydruk arkuszy spisu z natury,</w:t>
            </w:r>
          </w:p>
        </w:tc>
      </w:tr>
      <w:tr w:rsidR="007D2734" w:rsidRPr="007D2734" w:rsidTr="00B6282F">
        <w:trPr>
          <w:trHeight w:val="45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prowadzenia rzeczywistych wartości stanów magazynowych na podstawie spisu z natury i ich porównanie z wartościami księgowymi,</w:t>
            </w:r>
          </w:p>
        </w:tc>
      </w:tr>
      <w:tr w:rsidR="007D2734" w:rsidRPr="007D2734" w:rsidTr="00B6282F">
        <w:trPr>
          <w:trHeight w:val="28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mozliwość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rozliczenia różnic inwentaryzacyjnych – dokument niedoborów,</w:t>
            </w:r>
          </w:p>
        </w:tc>
      </w:tr>
      <w:tr w:rsidR="007D2734" w:rsidRPr="007D2734" w:rsidTr="00B6282F">
        <w:trPr>
          <w:trHeight w:val="23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rozliczenia różnic inwentaryzacyjnych – dokument nadwyżek.</w:t>
            </w:r>
          </w:p>
        </w:tc>
      </w:tr>
      <w:tr w:rsidR="007D2734" w:rsidRPr="007D2734" w:rsidTr="00B6282F">
        <w:trPr>
          <w:trHeight w:val="32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bieżąca informacja o stanach magazynowych:</w:t>
            </w:r>
          </w:p>
        </w:tc>
      </w:tr>
      <w:tr w:rsidR="007D2734" w:rsidRPr="007D2734" w:rsidTr="00B6282F">
        <w:trPr>
          <w:trHeight w:val="29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podgląd i wydruk historii obrotu materiałowego dla poszczególnych asortymentów materiałów,</w:t>
            </w:r>
          </w:p>
        </w:tc>
      </w:tr>
      <w:tr w:rsidR="007D2734" w:rsidRPr="007D2734" w:rsidTr="00B6282F">
        <w:trPr>
          <w:trHeight w:val="24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podgląd i wydruk stanów magazynowych dla wybranych lub wszystkich magazynów,</w:t>
            </w:r>
          </w:p>
        </w:tc>
      </w:tr>
      <w:tr w:rsidR="007D2734" w:rsidRPr="007D2734" w:rsidTr="00B6282F">
        <w:trPr>
          <w:trHeight w:val="34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kontrola przekroczenia stanów minimalnych i maksymalnych.</w:t>
            </w:r>
          </w:p>
        </w:tc>
      </w:tr>
      <w:tr w:rsidR="007D2734" w:rsidRPr="007D2734" w:rsidTr="00B6282F">
        <w:trPr>
          <w:trHeight w:val="30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wykazy i zestawienia:</w:t>
            </w:r>
          </w:p>
        </w:tc>
      </w:tr>
      <w:tr w:rsidR="007D2734" w:rsidRPr="007D2734" w:rsidTr="00B6282F">
        <w:trPr>
          <w:trHeight w:val="25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na podstawie rozchodów: dla wybranych materiałów, dla wybranych grup materiałów,</w:t>
            </w:r>
          </w:p>
        </w:tc>
      </w:tr>
      <w:tr w:rsidR="007D2734" w:rsidRPr="007D2734" w:rsidTr="00B6282F">
        <w:trPr>
          <w:trHeight w:val="49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na podstawie przychodów: dla wybranych materiałów, dla wybranych grup materiałów, dla wybranych rodzajów kosztów,</w:t>
            </w:r>
          </w:p>
        </w:tc>
      </w:tr>
      <w:tr w:rsidR="007D2734" w:rsidRPr="007D2734" w:rsidTr="00B6282F">
        <w:trPr>
          <w:trHeight w:val="33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zestawienia dokumentów zaewidencjonowanych dla poszczególnych magazynów,</w:t>
            </w:r>
          </w:p>
        </w:tc>
      </w:tr>
      <w:tr w:rsidR="007D2734" w:rsidRPr="007D2734" w:rsidTr="00B6282F">
        <w:trPr>
          <w:trHeight w:val="28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karty materiałowej: ilościowej i ilościowo-wartościowej.</w:t>
            </w:r>
          </w:p>
        </w:tc>
      </w:tr>
      <w:tr w:rsidR="007D2734" w:rsidRPr="007D2734" w:rsidTr="00B6282F">
        <w:trPr>
          <w:trHeight w:val="23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wspieranie obsługi zamówień (w tym publicznych):</w:t>
            </w:r>
          </w:p>
        </w:tc>
      </w:tr>
      <w:tr w:rsidR="007D2734" w:rsidRPr="007D2734" w:rsidTr="00B6282F">
        <w:trPr>
          <w:trHeight w:val="36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analizy zużycia:</w:t>
            </w:r>
          </w:p>
        </w:tc>
      </w:tr>
      <w:tr w:rsidR="007D2734" w:rsidRPr="007D2734" w:rsidTr="00B6282F">
        <w:trPr>
          <w:trHeight w:val="45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możliwość wyliczania daty, po upływie której skończy się bieżący zapas materiału (na podstawie średniego zużycia za wybrany okres czasu), </w:t>
            </w:r>
          </w:p>
        </w:tc>
      </w:tr>
      <w:tr w:rsidR="007D2734" w:rsidRPr="007D2734" w:rsidTr="00B6282F">
        <w:trPr>
          <w:trHeight w:val="27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możliwość tworzenia wykazów towarów, których zapas wystarczy na dłużej niż zadana ilość dni, </w:t>
            </w:r>
          </w:p>
        </w:tc>
      </w:tr>
      <w:tr w:rsidR="007D2734" w:rsidRPr="007D2734" w:rsidTr="00B6282F">
        <w:trPr>
          <w:trHeight w:val="53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tworzenia wykazów towarów, których bieżące zużycie ilościowe za wybrany okres jest większe od średniego zużycia ilościowego za inny porównywalny okres czasu,</w:t>
            </w:r>
          </w:p>
        </w:tc>
      </w:tr>
      <w:tr w:rsidR="007D2734" w:rsidRPr="007D2734" w:rsidTr="00B6282F">
        <w:trPr>
          <w:trHeight w:val="26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tworzenia wykazu materiałów, które zalegają w magazynie powyżej zadanej ilości dni.</w:t>
            </w:r>
          </w:p>
        </w:tc>
      </w:tr>
      <w:tr w:rsidR="007D2734" w:rsidRPr="007D2734" w:rsidTr="00B6282F">
        <w:trPr>
          <w:trHeight w:val="35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integracja z innymi modułami realizującymi funkcjonalność w zakresach: </w:t>
            </w:r>
          </w:p>
        </w:tc>
      </w:tr>
      <w:tr w:rsidR="007D2734" w:rsidRPr="007D2734" w:rsidTr="00B6282F">
        <w:trPr>
          <w:trHeight w:val="32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Finanse – Księgowość:</w:t>
            </w:r>
          </w:p>
        </w:tc>
      </w:tr>
      <w:tr w:rsidR="007D2734" w:rsidRPr="007D2734" w:rsidTr="00B6282F">
        <w:trPr>
          <w:trHeight w:val="6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dostępność funkcji wartościowego, syntetycznego zapisu obrotu materiałowego na kontach księgi głównej FK</w:t>
            </w:r>
          </w:p>
        </w:tc>
      </w:tr>
      <w:tr w:rsidR="007D2734" w:rsidRPr="007D2734" w:rsidTr="00B6282F">
        <w:trPr>
          <w:trHeight w:val="36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elastycznego tworzenia wzorców eksportu do FK,</w:t>
            </w:r>
          </w:p>
        </w:tc>
      </w:tr>
      <w:tr w:rsidR="007D2734" w:rsidRPr="007D2734" w:rsidTr="00B6282F">
        <w:trPr>
          <w:trHeight w:val="47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wykorzystania słowników FK: kontrahentów, rodzajów kosztów, ośrodków powstawania kosztów.</w:t>
            </w:r>
          </w:p>
        </w:tc>
      </w:tr>
      <w:tr w:rsidR="007D2734" w:rsidRPr="007D2734" w:rsidTr="00B6282F">
        <w:trPr>
          <w:trHeight w:val="37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Rachunek kosztów leczenia: </w:t>
            </w:r>
          </w:p>
        </w:tc>
      </w:tr>
      <w:tr w:rsidR="007D2734" w:rsidRPr="007D2734" w:rsidTr="00B6282F">
        <w:trPr>
          <w:trHeight w:val="4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w zakresie udostępnienia danych o aktualnych cenach materiałów do określenia normatywów materiałowych świadczeń,</w:t>
            </w:r>
          </w:p>
        </w:tc>
      </w:tr>
      <w:tr w:rsidR="007D2734" w:rsidRPr="007D2734" w:rsidTr="00B6282F">
        <w:trPr>
          <w:trHeight w:val="45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w zakresie rozchodów materiałów według ośrodków powstawania kosztów w celu porównania z normatywnym zużyciem materiałów wynikającym z ewidencji wykonanych świadczeń.</w:t>
            </w:r>
          </w:p>
        </w:tc>
      </w:tr>
      <w:tr w:rsidR="007D2734" w:rsidRPr="007D2734" w:rsidTr="00B6282F">
        <w:trPr>
          <w:trHeight w:val="33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Środki Trwałe: </w:t>
            </w:r>
          </w:p>
        </w:tc>
      </w:tr>
      <w:tr w:rsidR="007D2734" w:rsidRPr="007D2734" w:rsidTr="00B6282F">
        <w:trPr>
          <w:trHeight w:val="57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przesyłania danych o rozchodach materiałów (urządzeń przyjętych na magazyn) będących, po imporcie w module Środki Trwałe, podstawą do założenia kartoteki środka trwałego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ŚRODKI TRWAŁE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Ewidencja i zarządzanie środkami trwałymi:</w:t>
            </w:r>
          </w:p>
        </w:tc>
      </w:tr>
      <w:tr w:rsidR="007D2734" w:rsidRPr="007D2734" w:rsidTr="00B6282F">
        <w:trPr>
          <w:trHeight w:val="48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prowadzenie kartotek składników majątku trwałego (ilościowo-wartościowych) obejmujących następujące informacje: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klasyfikacja GUS,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informacji dotyczących przyjęcia,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stawka i metoda amortyzacji,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wartość początkowa,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bieżący stopień zużycia (umorzenia),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bieżąca wartość netto, 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miejsce użytkowania, </w:t>
            </w:r>
          </w:p>
        </w:tc>
      </w:tr>
      <w:tr w:rsidR="007D2734" w:rsidRPr="007D2734" w:rsidTr="00B6282F">
        <w:trPr>
          <w:trHeight w:val="4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ośrodki powstawania kosztów (możliwość powiązania jednego środka z kilkoma ośrodkami kosztów),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osoby odpowiedzialne,</w:t>
            </w:r>
          </w:p>
        </w:tc>
      </w:tr>
      <w:tr w:rsidR="007D2734" w:rsidRPr="007D2734" w:rsidTr="00B6282F">
        <w:trPr>
          <w:trHeight w:val="4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żródła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finansowania (możliwość przypisanie do środka trwałego kilku źródeł finansowania),</w:t>
            </w:r>
          </w:p>
        </w:tc>
      </w:tr>
      <w:tr w:rsidR="007D2734" w:rsidRPr="007D2734" w:rsidTr="00B6282F">
        <w:trPr>
          <w:trHeight w:val="22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-   dla aparatury medycznej dane klasyfikacyjne wg SEWAM, ECRI,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-   dane o producencie i kraju,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części składowe środka trwałego (komponentów). </w:t>
            </w:r>
          </w:p>
        </w:tc>
      </w:tr>
      <w:tr w:rsidR="007D2734" w:rsidRPr="007D2734" w:rsidTr="00B6282F">
        <w:trPr>
          <w:trHeight w:val="48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bieżąca informacja o stanie składników majątku trwałego – wydruk informacji z kartotek składników majątku trwałego,</w:t>
            </w:r>
          </w:p>
        </w:tc>
      </w:tr>
      <w:tr w:rsidR="007D2734" w:rsidRPr="007D2734" w:rsidTr="00B6282F">
        <w:trPr>
          <w:trHeight w:val="55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prowadzenie ksiąg inwentarzowych (możliwość wydruku informacji z kartotek zgrupowanych według ksiąg inwentarzowych),</w:t>
            </w:r>
          </w:p>
        </w:tc>
      </w:tr>
      <w:tr w:rsidR="007D2734" w:rsidRPr="007D2734" w:rsidTr="00B6282F">
        <w:trPr>
          <w:trHeight w:val="54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przygotowanie i prowadzenie tabel amortyzacyjnych bilansowych dla każdego składnika majątku trwałego, zawierających:</w:t>
            </w:r>
          </w:p>
        </w:tc>
      </w:tr>
      <w:tr w:rsidR="007D2734" w:rsidRPr="007D2734" w:rsidTr="00B6282F">
        <w:trPr>
          <w:trHeight w:val="28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-   informacje nt. planowanych odpisów umorzeniowych (plany amortyzacji),</w:t>
            </w:r>
          </w:p>
        </w:tc>
      </w:tr>
      <w:tr w:rsidR="007D2734" w:rsidRPr="007D2734" w:rsidTr="00B6282F">
        <w:trPr>
          <w:trHeight w:val="26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informacje o realizacji planu amortyzacji – faktycznie dokonanych odpisach umorzeniowych </w:t>
            </w:r>
          </w:p>
        </w:tc>
      </w:tr>
      <w:tr w:rsidR="007D2734" w:rsidRPr="007D2734" w:rsidTr="00B6282F">
        <w:trPr>
          <w:trHeight w:val="2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przygotowanie i prowadzenie tabel amortyzacyjnych bilansowych.</w:t>
            </w:r>
          </w:p>
        </w:tc>
      </w:tr>
      <w:tr w:rsidR="007D2734" w:rsidRPr="007D2734" w:rsidTr="00B6282F">
        <w:trPr>
          <w:trHeight w:val="28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przygotowanie i prowadzenie tabel amortyzacyjnych dla celów podatkowych,</w:t>
            </w:r>
          </w:p>
        </w:tc>
      </w:tr>
      <w:tr w:rsidR="007D2734" w:rsidRPr="007D2734" w:rsidTr="00B6282F">
        <w:trPr>
          <w:trHeight w:val="27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zapisu zawartości tabel amortyzacji w formacie PDF, CSV i MS Excel,</w:t>
            </w:r>
          </w:p>
        </w:tc>
      </w:tr>
      <w:tr w:rsidR="007D2734" w:rsidRPr="007D2734" w:rsidTr="00B6282F">
        <w:trPr>
          <w:trHeight w:val="55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wprowadzenia bilansu otwarcia – ilościowo-wartościowego stanu składników majątku trwałego na dzień rozpoczęcia pracy modułu,</w:t>
            </w:r>
          </w:p>
        </w:tc>
      </w:tr>
      <w:tr w:rsidR="007D2734" w:rsidRPr="007D2734" w:rsidTr="00B6282F">
        <w:trPr>
          <w:trHeight w:val="2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ewidencja zmian w kartotekach składników majątku trwałego na podstawie dokumentów::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przyjęcia składnika majątku trwałego (środka trwałego), 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ulepszenia, zmiany wartości składnika majątku trwałego, </w:t>
            </w:r>
          </w:p>
        </w:tc>
      </w:tr>
      <w:tr w:rsidR="007D2734" w:rsidRPr="007D2734" w:rsidTr="00B6282F">
        <w:trPr>
          <w:trHeight w:val="51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wycofania składnika majątku trwałego z ewidencji bilansowej z uwzględnieniem sposobu wycofania: likwidacja środka trwałego, nieodpłatne przekazania środka trwałego, sprzedaż środka trwałego, </w:t>
            </w:r>
          </w:p>
        </w:tc>
      </w:tr>
      <w:tr w:rsidR="007D2734" w:rsidRPr="007D2734" w:rsidTr="00B6282F">
        <w:trPr>
          <w:trHeight w:val="26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zmiana informacji ewidencyjnych w kartotece składnika majątku trwałego,</w:t>
            </w:r>
          </w:p>
        </w:tc>
      </w:tr>
      <w:tr w:rsidR="007D2734" w:rsidRPr="007D2734" w:rsidTr="00B6282F">
        <w:trPr>
          <w:trHeight w:val="28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naliczenia odpisów umorzeniowych składników majątku trwałego,</w:t>
            </w:r>
          </w:p>
        </w:tc>
      </w:tr>
      <w:tr w:rsidR="007D2734" w:rsidRPr="007D2734" w:rsidTr="00B6282F">
        <w:trPr>
          <w:trHeight w:val="4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aktualizacji wartości składników majątku trwałego (na podstawie rozporządzenia Ministerstwa Finansów,</w:t>
            </w:r>
          </w:p>
        </w:tc>
      </w:tr>
      <w:tr w:rsidR="007D2734" w:rsidRPr="007D2734" w:rsidTr="00B6282F">
        <w:trPr>
          <w:trHeight w:val="33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rozliczenia różnic inwentaryzacyjnych składników majątku trwałego,</w:t>
            </w:r>
          </w:p>
        </w:tc>
      </w:tr>
      <w:tr w:rsidR="007D2734" w:rsidRPr="007D2734" w:rsidTr="00B6282F">
        <w:trPr>
          <w:trHeight w:val="4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zmiany miejsca użytkowania: składników majątku trwałego, części składowych składników majątku trwałego.</w:t>
            </w:r>
          </w:p>
        </w:tc>
      </w:tr>
      <w:tr w:rsidR="007D2734" w:rsidRPr="007D2734" w:rsidTr="00B6282F">
        <w:trPr>
          <w:trHeight w:val="34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prowadzenie i wydruk dziennika dokumentów w układzie miesięcznym, </w:t>
            </w:r>
          </w:p>
        </w:tc>
      </w:tr>
      <w:tr w:rsidR="007D2734" w:rsidRPr="007D2734" w:rsidTr="00B6282F">
        <w:trPr>
          <w:trHeight w:val="26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miesięczny wydruk naliczonej amortyzacji z możliwością podziału na ośrodki powstawania kosztów,</w:t>
            </w:r>
          </w:p>
        </w:tc>
      </w:tr>
      <w:tr w:rsidR="007D2734" w:rsidRPr="007D2734" w:rsidTr="00B6282F">
        <w:trPr>
          <w:trHeight w:val="28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wspieranie obsługi inwentaryzacji składników majątku trwałego:</w:t>
            </w:r>
          </w:p>
        </w:tc>
      </w:tr>
      <w:tr w:rsidR="007D2734" w:rsidRPr="007D2734" w:rsidTr="00B6282F">
        <w:trPr>
          <w:trHeight w:val="35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przygotowania i wydruku arkuszy spisu z natury (również pustych),</w:t>
            </w:r>
          </w:p>
        </w:tc>
      </w:tr>
      <w:tr w:rsidR="007D2734" w:rsidRPr="007D2734" w:rsidTr="00B6282F">
        <w:trPr>
          <w:trHeight w:val="4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wprowadzenia rzeczywistych ilości składników majątku trwałego na podstawie spisu z natury i ich porównanie z wartościami księgowymi,</w:t>
            </w:r>
          </w:p>
        </w:tc>
      </w:tr>
      <w:tr w:rsidR="007D2734" w:rsidRPr="007D2734" w:rsidTr="00B6282F">
        <w:trPr>
          <w:trHeight w:val="26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rozliczenia różnic inwentaryzacyjnych – protokół różnic inwentaryzacyjnych.</w:t>
            </w:r>
          </w:p>
        </w:tc>
      </w:tr>
      <w:tr w:rsidR="007D2734" w:rsidRPr="007D2734" w:rsidTr="00B6282F">
        <w:trPr>
          <w:trHeight w:val="27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integracja z innymi modułami realizującymi funkcjonalność w zakresie: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Finanse – Księgowość:</w:t>
            </w:r>
          </w:p>
        </w:tc>
      </w:tr>
      <w:tr w:rsidR="007D2734" w:rsidRPr="007D2734" w:rsidTr="00B6282F">
        <w:trPr>
          <w:trHeight w:val="4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wartościowego, syntetycznego zapisu zmian w majątku trwałym na kontach księgi głównej FK,</w:t>
            </w:r>
          </w:p>
        </w:tc>
      </w:tr>
      <w:tr w:rsidR="007D2734" w:rsidRPr="007D2734" w:rsidTr="00B6282F">
        <w:trPr>
          <w:trHeight w:val="33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elastycznego tworzenia wzorców eksportu do FK,</w:t>
            </w:r>
          </w:p>
        </w:tc>
      </w:tr>
      <w:tr w:rsidR="007D2734" w:rsidRPr="007D2734" w:rsidTr="00B6282F">
        <w:trPr>
          <w:trHeight w:val="4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wykorzystania słowników FK kontrahentów, rodzajów kosztów, ośrodków powstawania kosztów.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Wycena Kosztów Normatywnych Świadczeń:</w:t>
            </w:r>
          </w:p>
        </w:tc>
      </w:tr>
      <w:tr w:rsidR="007D2734" w:rsidRPr="007D2734" w:rsidTr="00B6282F">
        <w:trPr>
          <w:trHeight w:val="59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przesłania danych o miesięcznym potencjale urządzenia (środka trwałego) oraz jego miesięcznej amortyzacji</w:t>
            </w:r>
          </w:p>
        </w:tc>
      </w:tr>
      <w:tr w:rsidR="007D2734" w:rsidRPr="007D2734" w:rsidTr="00B6282F">
        <w:tc>
          <w:tcPr>
            <w:tcW w:w="641" w:type="dxa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IX</w:t>
            </w:r>
          </w:p>
        </w:tc>
        <w:tc>
          <w:tcPr>
            <w:tcW w:w="8647" w:type="dxa"/>
            <w:gridSpan w:val="2"/>
          </w:tcPr>
          <w:p w:rsidR="007D2734" w:rsidRPr="007D2734" w:rsidRDefault="007D2734" w:rsidP="007D2734">
            <w:pPr>
              <w:jc w:val="center"/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</w:pPr>
            <w:r w:rsidRPr="007D2734">
              <w:rPr>
                <w:rFonts w:ascii="Tahoma" w:eastAsia="Cambria" w:hAnsi="Tahoma" w:cs="Tahoma"/>
                <w:b/>
                <w:color w:val="000000"/>
                <w:sz w:val="20"/>
                <w:szCs w:val="20"/>
              </w:rPr>
              <w:t>KADRY</w:t>
            </w:r>
          </w:p>
        </w:tc>
      </w:tr>
      <w:tr w:rsidR="007D2734" w:rsidRPr="007D2734" w:rsidTr="00B6282F">
        <w:trPr>
          <w:trHeight w:val="19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podstawowych danych pracowników w układzie chronologicznym: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danych personalnych pracowników:</w:t>
            </w:r>
          </w:p>
        </w:tc>
      </w:tr>
      <w:tr w:rsidR="007D2734" w:rsidRPr="007D2734" w:rsidTr="00B6282F">
        <w:trPr>
          <w:trHeight w:val="4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identyfikacyjne z wykorzystaniem identyfikatorów określonych przepisami prawa podatkowego i ubezpieczeniowego,</w:t>
            </w:r>
          </w:p>
        </w:tc>
      </w:tr>
      <w:tr w:rsidR="007D2734" w:rsidRPr="007D2734" w:rsidTr="00B6282F">
        <w:trPr>
          <w:trHeight w:val="22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meldunkowe z uwzględnieniem aktualnego podziału terytorialnego kraju,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o wykształceniu pracownika.</w:t>
            </w:r>
          </w:p>
        </w:tc>
      </w:tr>
      <w:tr w:rsidR="007D2734" w:rsidRPr="007D2734" w:rsidTr="00B6282F">
        <w:trPr>
          <w:trHeight w:val="2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kwalifikacjach uzyskanych przez pracownika:</w:t>
            </w:r>
          </w:p>
        </w:tc>
      </w:tr>
      <w:tr w:rsidR="007D2734" w:rsidRPr="007D2734" w:rsidTr="00B6282F">
        <w:trPr>
          <w:trHeight w:val="21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o trwających i zakończonych specjalizacjach i tytułach zawodowych,</w:t>
            </w:r>
          </w:p>
        </w:tc>
      </w:tr>
      <w:tr w:rsidR="007D2734" w:rsidRPr="007D2734" w:rsidTr="00B6282F">
        <w:trPr>
          <w:trHeight w:val="2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o posiadanych uprawnieniach do wykonywania czynności zawodowych,</w:t>
            </w:r>
          </w:p>
        </w:tc>
      </w:tr>
      <w:tr w:rsidR="007D2734" w:rsidRPr="007D2734" w:rsidTr="00B6282F">
        <w:trPr>
          <w:trHeight w:val="23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o przyznanych, na mocy odrębnych przepisów prawach do wykonywania zawodu,</w:t>
            </w:r>
          </w:p>
        </w:tc>
      </w:tr>
      <w:tr w:rsidR="007D2734" w:rsidRPr="007D2734" w:rsidTr="00B6282F">
        <w:trPr>
          <w:trHeight w:val="43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-    informacje o podnoszeniu kwalifikacji przez pracownika: ukończonych kursach i studiach dokształcających,</w:t>
            </w:r>
          </w:p>
        </w:tc>
      </w:tr>
      <w:tr w:rsidR="007D2734" w:rsidRPr="007D2734" w:rsidTr="00B6282F">
        <w:trPr>
          <w:trHeight w:val="56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o umiejętnościach językowych pracownika z uwzględnieniem stopnia biegłości w posługiwaniu się językiem obcym,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wyodrębnione informacje o ukończonych kursach BHP,</w:t>
            </w:r>
          </w:p>
        </w:tc>
      </w:tr>
      <w:tr w:rsidR="007D2734" w:rsidRPr="007D2734" w:rsidTr="00B6282F">
        <w:trPr>
          <w:trHeight w:val="23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-   gromadzenie informacji dotyczących ubezpieczenia pracownika:</w:t>
            </w:r>
          </w:p>
        </w:tc>
      </w:tr>
      <w:tr w:rsidR="007D2734" w:rsidRPr="007D2734" w:rsidTr="00B6282F">
        <w:trPr>
          <w:trHeight w:val="29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o nabytych prawach do świadczeń emerytalno-rentowych,</w:t>
            </w:r>
          </w:p>
        </w:tc>
      </w:tr>
      <w:tr w:rsidR="007D2734" w:rsidRPr="007D2734" w:rsidTr="00B6282F">
        <w:trPr>
          <w:trHeight w:val="815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dotyczące tytułu i zakresu ubezpieczenia społecznego i zdrowotnego (zakres gromadzonych informacji powinien pokrywać się z zakresem danych wymaganych do sporządzenia dokumentów zgłoszeniowych dla potrzeb ubezpieczenia społecznego i zdrowotnego).</w:t>
            </w:r>
          </w:p>
        </w:tc>
      </w:tr>
      <w:tr w:rsidR="007D2734" w:rsidRPr="007D2734" w:rsidTr="00B6282F">
        <w:trPr>
          <w:trHeight w:val="21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przyznanych pracownikom świadczeniach socjalnych,</w:t>
            </w:r>
          </w:p>
        </w:tc>
      </w:tr>
      <w:tr w:rsidR="007D2734" w:rsidRPr="007D2734" w:rsidTr="00B6282F">
        <w:trPr>
          <w:trHeight w:val="27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zdefiniowania wypłaty w/w świadczeń socjalnych na liście płac,</w:t>
            </w:r>
          </w:p>
        </w:tc>
      </w:tr>
      <w:tr w:rsidR="007D2734" w:rsidRPr="007D2734" w:rsidTr="00B6282F">
        <w:trPr>
          <w:trHeight w:val="22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wykonanych przez pracowników obowiązkowych badaniach lekarskich,</w:t>
            </w:r>
          </w:p>
        </w:tc>
      </w:tr>
      <w:tr w:rsidR="007D2734" w:rsidRPr="007D2734" w:rsidTr="00B6282F">
        <w:trPr>
          <w:trHeight w:val="30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na temat stosunku do służby wojskowej pracownika,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członkach rodziny pracownika:</w:t>
            </w:r>
          </w:p>
        </w:tc>
      </w:tr>
      <w:tr w:rsidR="007D2734" w:rsidRPr="007D2734" w:rsidTr="00B6282F">
        <w:trPr>
          <w:trHeight w:val="35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informacje identyfikacyjne członków rodziny pracownika, 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meldunkowe członków rodziny pracownika,</w:t>
            </w:r>
          </w:p>
        </w:tc>
      </w:tr>
      <w:tr w:rsidR="007D2734" w:rsidRPr="007D2734" w:rsidTr="00B6282F">
        <w:trPr>
          <w:trHeight w:val="53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-    informacje o świadczeniach należnych członkom rodziny na mocy przepisów ubezpieczeniowych dotyczących przyznawania i wypłaty zasiłków rodzinnych i pielęgnacyjnych,</w:t>
            </w:r>
          </w:p>
        </w:tc>
      </w:tr>
      <w:tr w:rsidR="007D2734" w:rsidRPr="007D2734" w:rsidTr="00B6282F">
        <w:trPr>
          <w:trHeight w:val="85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dotyczące zakresu ubezpieczenia społecznego i zdrowotnego (zakres gromadzonych informacji powinien pokrywać się z zakresem danych wymaganych do sporządzenia dokumentów zgłoszeniowych dla potrzeb ubezpieczenia społecznego i zdrowotnego członków rodziny pracownika).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historii zatrudnienia pracownika</w:t>
            </w:r>
          </w:p>
        </w:tc>
      </w:tr>
      <w:tr w:rsidR="007D2734" w:rsidRPr="007D2734" w:rsidTr="00B6282F">
        <w:trPr>
          <w:trHeight w:val="20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historii zatrudnienia pracownika poza aktualnym zakładem pracy:</w:t>
            </w:r>
          </w:p>
        </w:tc>
      </w:tr>
      <w:tr w:rsidR="007D2734" w:rsidRPr="007D2734" w:rsidTr="00B6282F">
        <w:trPr>
          <w:trHeight w:val="15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o okresie i trybie rozwiązania stosunku pracy w poprzednim zakładzie,</w:t>
            </w:r>
          </w:p>
        </w:tc>
      </w:tr>
      <w:tr w:rsidR="007D2734" w:rsidRPr="007D2734" w:rsidTr="00B6282F">
        <w:trPr>
          <w:trHeight w:val="78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informacje o zaliczeniu danej pozycji historii zatrudnienia do stażu pracy dla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conajmniej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10 możliwych do zdefiniowania staży (wyróżnionych ze względu na możliwość określenia różnych regulaminów wyliczenia stażu),</w:t>
            </w:r>
          </w:p>
        </w:tc>
      </w:tr>
      <w:tr w:rsidR="007D2734" w:rsidRPr="007D2734" w:rsidTr="00B6282F">
        <w:trPr>
          <w:trHeight w:val="5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informacje o odliczeniach od stażu pracy dla danej pozycji historii zatrudnienia wynikających z urlopu bezpłatnego, wychowawczego lub innych przyczyn określonych przez zakład.</w:t>
            </w:r>
          </w:p>
        </w:tc>
      </w:tr>
      <w:tr w:rsidR="007D2734" w:rsidRPr="007D2734" w:rsidTr="00B6282F">
        <w:trPr>
          <w:trHeight w:val="18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odznaczeniach nadanych pracownikowi,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karach pracownika,</w:t>
            </w:r>
          </w:p>
        </w:tc>
      </w:tr>
      <w:tr w:rsidR="007D2734" w:rsidRPr="007D2734" w:rsidTr="00B6282F">
        <w:trPr>
          <w:trHeight w:val="22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przyznanych pracownikowi nagrodach,</w:t>
            </w:r>
          </w:p>
        </w:tc>
      </w:tr>
      <w:tr w:rsidR="007D2734" w:rsidRPr="007D2734" w:rsidTr="00B6282F">
        <w:trPr>
          <w:trHeight w:val="4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przyznanej odzieży roboczej (z określeniem norm przydziałów dla stanowisk),</w:t>
            </w:r>
          </w:p>
        </w:tc>
      </w:tr>
      <w:tr w:rsidR="007D2734" w:rsidRPr="007D2734" w:rsidTr="00B6282F">
        <w:trPr>
          <w:trHeight w:val="23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zatrudnieniu pracownika w aktualnym zakładzie:</w:t>
            </w:r>
          </w:p>
        </w:tc>
      </w:tr>
      <w:tr w:rsidR="007D2734" w:rsidRPr="007D2734" w:rsidTr="00B6282F">
        <w:trPr>
          <w:trHeight w:val="74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możliwość ewidencji informacji o zatrudnieniu pracownika na podstawie różnych stosunków pracy (różne typy umów – umowa o pracę, umowa zlecenie, umowa godzinowa, kontrakty na czynności medyczne), </w:t>
            </w:r>
          </w:p>
        </w:tc>
      </w:tr>
      <w:tr w:rsidR="007D2734" w:rsidRPr="007D2734" w:rsidTr="00B6282F">
        <w:trPr>
          <w:trHeight w:val="26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przechowywanie informacji o historii każdego stosunku pracy,</w:t>
            </w:r>
          </w:p>
        </w:tc>
      </w:tr>
      <w:tr w:rsidR="007D2734" w:rsidRPr="007D2734" w:rsidTr="00B6282F">
        <w:trPr>
          <w:trHeight w:val="4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przechowywania informacji o pracy w szczególnych warunkach dla potrzeb ubezpieczenia,</w:t>
            </w:r>
          </w:p>
        </w:tc>
      </w:tr>
      <w:tr w:rsidR="007D2734" w:rsidRPr="007D2734" w:rsidTr="00B6282F">
        <w:trPr>
          <w:trHeight w:val="76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przechowywanie informacji o obowiązku i zakresie ubezpieczenia dla każdego stosunku pracy (zakres gromadzonych informacji powinien pokrywać się z zakresem danych wymaganych do sporządzenia dokumentów zgłoszeniowych dla potrzeb ubezpieczenia społecznego i zdrowotnego),</w:t>
            </w:r>
          </w:p>
        </w:tc>
      </w:tr>
      <w:tr w:rsidR="007D2734" w:rsidRPr="007D2734" w:rsidTr="00B6282F">
        <w:trPr>
          <w:trHeight w:val="30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przechowywanie informacji na temat stażu pracy na dzień rozpoczęcia stosunku pracy:</w:t>
            </w:r>
          </w:p>
        </w:tc>
      </w:tr>
      <w:tr w:rsidR="007D2734" w:rsidRPr="007D2734" w:rsidTr="00B6282F">
        <w:trPr>
          <w:trHeight w:val="24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ręcznego uzupełnienia stażu na dzień rozpoczęcia stosunku pracy,</w:t>
            </w:r>
          </w:p>
        </w:tc>
      </w:tr>
      <w:tr w:rsidR="007D2734" w:rsidRPr="007D2734" w:rsidTr="00B6282F">
        <w:trPr>
          <w:trHeight w:val="17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automatycznego wyliczenia stażu na dzień rozpoczęcia umowy,</w:t>
            </w:r>
          </w:p>
        </w:tc>
      </w:tr>
      <w:tr w:rsidR="007D2734" w:rsidRPr="007D2734" w:rsidTr="00B6282F">
        <w:trPr>
          <w:trHeight w:val="53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określenia - wyliczenia co najmniej 10 pozycji stażu pracy wyliczanych na podstawie odrębnych regulaminów.</w:t>
            </w:r>
          </w:p>
        </w:tc>
      </w:tr>
      <w:tr w:rsidR="007D2734" w:rsidRPr="007D2734" w:rsidTr="00B6282F">
        <w:trPr>
          <w:trHeight w:val="50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wyliczenia stażu bieżącego lub stażu na określoną datę na podstawie stażu na dzień rozpoczęcia umowy i przebiegu aktualnego stosunku pracy:</w:t>
            </w:r>
          </w:p>
        </w:tc>
      </w:tr>
      <w:tr w:rsidR="007D2734" w:rsidRPr="007D2734" w:rsidTr="00B6282F">
        <w:trPr>
          <w:trHeight w:val="56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określenia - wyliczenia co najmniej 10 pozycji stażu pracy wyliczanych na podstawie odrębnych regulaminów,</w:t>
            </w:r>
          </w:p>
        </w:tc>
      </w:tr>
      <w:tr w:rsidR="007D2734" w:rsidRPr="007D2734" w:rsidTr="00B6282F">
        <w:trPr>
          <w:trHeight w:val="25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wyliczenia stażu tylko z okresu pracy w bieżącym zakładzie.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nieobecności pracownika:</w:t>
            </w:r>
          </w:p>
        </w:tc>
      </w:tr>
      <w:tr w:rsidR="007D2734" w:rsidRPr="007D2734" w:rsidTr="00B6282F">
        <w:trPr>
          <w:trHeight w:val="73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przechowywanie informacji o statystyce nieobecności dla stosunku pracy (zbiorcze informacje o przysługujących prawach do urlopu i zarejestrowanych okresach nieobecności pracownika w ramach stosunku pracy) w układzie rocznym, w tym wyróżnienie nieobecności na część dnia pracy,</w:t>
            </w:r>
          </w:p>
        </w:tc>
      </w:tr>
      <w:tr w:rsidR="007D2734" w:rsidRPr="007D2734" w:rsidTr="00B6282F">
        <w:trPr>
          <w:trHeight w:val="551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automatyczna modyfikacja statystyki nieobecności po zmianie wymiaru zatrudnienia lub dobowej normy czasu pracy,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godzinowego rozliczania urlopów,</w:t>
            </w:r>
          </w:p>
        </w:tc>
      </w:tr>
      <w:tr w:rsidR="007D2734" w:rsidRPr="007D2734" w:rsidTr="00B6282F">
        <w:trPr>
          <w:trHeight w:val="4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przechowywanie informacji o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oddelegowaniach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pracownika do innych zakładów w ramach stosunku pracy,</w:t>
            </w:r>
          </w:p>
        </w:tc>
      </w:tr>
      <w:tr w:rsidR="007D2734" w:rsidRPr="007D2734" w:rsidTr="00B6282F">
        <w:trPr>
          <w:trHeight w:val="58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przechowywanie informacji o aktualnym procencie dodatku stażowego i przewidywanym terminie podwyższenia tego procentu zgodnie z przyjętym regulaminem,</w:t>
            </w:r>
          </w:p>
        </w:tc>
      </w:tr>
      <w:tr w:rsidR="007D2734" w:rsidRPr="007D2734" w:rsidTr="00B6282F">
        <w:trPr>
          <w:trHeight w:val="46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zdefiniowania dla umów pracowników innych niż ogólnie obowiązujących regulaminów obliczania procentu dodatku stażowego,</w:t>
            </w:r>
          </w:p>
        </w:tc>
      </w:tr>
      <w:tr w:rsidR="007D2734" w:rsidRPr="007D2734" w:rsidTr="00B6282F">
        <w:trPr>
          <w:trHeight w:val="57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przechowywanie informacji o planowanym terminie przyznania nagrody jubileuszowej zgodnie z obowiązującym regulaminem przyznawania nagrody za staż pracy,</w:t>
            </w:r>
          </w:p>
        </w:tc>
      </w:tr>
      <w:tr w:rsidR="007D2734" w:rsidRPr="007D2734" w:rsidTr="00B6282F">
        <w:trPr>
          <w:trHeight w:val="18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informacje o okresach nieobecności pracownika w ramach stosunku pracy,</w:t>
            </w:r>
          </w:p>
        </w:tc>
      </w:tr>
      <w:tr w:rsidR="007D2734" w:rsidRPr="007D2734" w:rsidTr="00B6282F">
        <w:trPr>
          <w:trHeight w:val="53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dla zwolnień chorobowych przechowywanie informacji określonych w przepisach o świadczeniach z ubezpieczenia społecznego w razie choroby i macierzyństwa,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obsługa kandydatów do pracy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informacji o kwalifikacjach kandydata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podstawowych danych osobowych kandydata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gromadzenie danych teleadresowych kandydata</w:t>
            </w:r>
          </w:p>
        </w:tc>
      </w:tr>
      <w:tr w:rsidR="007D2734" w:rsidRPr="007D2734" w:rsidTr="00B6282F">
        <w:trPr>
          <w:trHeight w:val="32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odnotowywanie informacji o stanowisku, na jakie kandydat aplikuje</w:t>
            </w:r>
          </w:p>
        </w:tc>
      </w:tr>
      <w:tr w:rsidR="007D2734" w:rsidRPr="007D2734" w:rsidTr="00B6282F">
        <w:trPr>
          <w:trHeight w:val="24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wybierania kandydatów z grona byłych lub aktualnych pracowników jednostki</w:t>
            </w:r>
          </w:p>
        </w:tc>
      </w:tr>
      <w:tr w:rsidR="007D2734" w:rsidRPr="007D2734" w:rsidTr="00B6282F">
        <w:trPr>
          <w:trHeight w:val="32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pozostałe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funcje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związane z obsługa kadrową pracowników:</w:t>
            </w:r>
          </w:p>
        </w:tc>
      </w:tr>
      <w:tr w:rsidR="007D2734" w:rsidRPr="007D2734" w:rsidTr="00B6282F">
        <w:trPr>
          <w:trHeight w:val="827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przechowywania informacji o szczegółach zatrudnienia pracownika w ramach stosunku pracy z dokładnością do miejsca wykonywania pracy (ośrodka powstawania kosztów) dla potrzeb rachunku kosztów (etaty pracownika):</w:t>
            </w:r>
          </w:p>
        </w:tc>
      </w:tr>
      <w:tr w:rsidR="007D2734" w:rsidRPr="007D2734" w:rsidTr="00B6282F">
        <w:trPr>
          <w:trHeight w:val="32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przechowywanie informacji ewidencyjnych o miejscu zatrudnienia w ramach etatu,</w:t>
            </w:r>
          </w:p>
        </w:tc>
      </w:tr>
      <w:tr w:rsidR="007D2734" w:rsidRPr="007D2734" w:rsidTr="00B6282F">
        <w:trPr>
          <w:trHeight w:val="25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przechowywanie informacji o stanowisku i zawodzie wykonywanym w ramach etatu,</w:t>
            </w:r>
          </w:p>
        </w:tc>
      </w:tr>
      <w:tr w:rsidR="007D2734" w:rsidRPr="007D2734" w:rsidTr="00B6282F">
        <w:trPr>
          <w:trHeight w:val="283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-    przechowywanie informacji o zaszeregowaniu pracownika w ramach etatu. </w:t>
            </w:r>
          </w:p>
        </w:tc>
      </w:tr>
      <w:tr w:rsidR="007D2734" w:rsidRPr="007D2734" w:rsidTr="00B6282F">
        <w:trPr>
          <w:trHeight w:val="48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dokonywania grupowego przeszeregowania pracowników – grupowa zmiana warunków zaszeregowania w ramach stosunku pracy,</w:t>
            </w:r>
          </w:p>
        </w:tc>
      </w:tr>
      <w:tr w:rsidR="007D2734" w:rsidRPr="007D2734" w:rsidTr="00B6282F">
        <w:trPr>
          <w:trHeight w:val="61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prowadzenia miesięcznej ewidencji czasu pracy dla poszczególnych stosunków pracy zgodnie z wymogami prawa pracy,</w:t>
            </w:r>
          </w:p>
        </w:tc>
      </w:tr>
      <w:tr w:rsidR="007D2734" w:rsidRPr="007D2734" w:rsidTr="00B6282F">
        <w:trPr>
          <w:trHeight w:val="30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Planowanie i realizacja (na podstawie ofert i planów) szkoleń pracowników, w szczególności: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Wprowadzanie planów rocznych:</w:t>
            </w:r>
          </w:p>
        </w:tc>
      </w:tr>
      <w:tr w:rsidR="007D2734" w:rsidRPr="007D2734" w:rsidTr="00B6282F">
        <w:trPr>
          <w:trHeight w:val="20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na poziomie kierowników jednostek organizacyjnych lub z poziomu działu kadr,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według dostępnych dla pracowników grup personelu, działów.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Zatwierdzanie planów szkoleń przez osoby uprawnione.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Ewidencja odbytych szkoleń:</w:t>
            </w:r>
          </w:p>
        </w:tc>
      </w:tr>
      <w:tr w:rsidR="007D2734" w:rsidRPr="007D2734" w:rsidTr="00B6282F">
        <w:trPr>
          <w:trHeight w:val="33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na poziomie kierowników jednostek organizacyjnych lub z poziomu kadr,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automatyczna rejestracja szkolenia dla pracownika.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Ocena szkoleń.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Ocena firm/podmiotów szkolących.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Ewidencja umów korzyści dla pracownika:</w:t>
            </w:r>
          </w:p>
        </w:tc>
      </w:tr>
      <w:tr w:rsidR="007D2734" w:rsidRPr="007D2734" w:rsidTr="00B6282F">
        <w:trPr>
          <w:trHeight w:val="28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umowy lojalnościowe (wraz z rozliczeniem w przypadku zwolnienia pracownika).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Dofinansowanie szkoleń (w tym UE).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czynności </w:t>
            </w:r>
            <w:proofErr w:type="spellStart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analityczno</w:t>
            </w:r>
            <w:proofErr w:type="spellEnd"/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– sprawozdawcze:</w:t>
            </w:r>
          </w:p>
        </w:tc>
      </w:tr>
      <w:tr w:rsidR="007D2734" w:rsidRPr="007D2734" w:rsidTr="00B6282F">
        <w:trPr>
          <w:trHeight w:val="59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elastycznego tworzenia wykazów i zestawień na podstawie danych o pracownikach i ich stosunkach pracy:</w:t>
            </w:r>
          </w:p>
        </w:tc>
      </w:tr>
      <w:tr w:rsidR="007D2734" w:rsidRPr="007D2734" w:rsidTr="00B6282F">
        <w:trPr>
          <w:trHeight w:val="296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tworzenia szablonów wykazów (biblioteka wykazów),</w:t>
            </w:r>
          </w:p>
        </w:tc>
      </w:tr>
      <w:tr w:rsidR="007D2734" w:rsidRPr="007D2734" w:rsidTr="00B6282F">
        <w:trPr>
          <w:trHeight w:val="23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zapisu wykazów w formacie arkusza MS-Excel, HTML, CSV, Open Office.</w:t>
            </w:r>
          </w:p>
        </w:tc>
      </w:tr>
      <w:tr w:rsidR="007D2734" w:rsidRPr="007D2734" w:rsidTr="00B6282F">
        <w:trPr>
          <w:trHeight w:val="48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emisji dokumentów kadrowych na podstawie danych o pracownikach i ich stosunkach pracy: </w:t>
            </w:r>
          </w:p>
        </w:tc>
      </w:tr>
      <w:tr w:rsidR="007D2734" w:rsidRPr="007D2734" w:rsidTr="00B6282F">
        <w:trPr>
          <w:trHeight w:val="232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definiowania szablonów pism (biblioteka pism),</w:t>
            </w:r>
          </w:p>
        </w:tc>
      </w:tr>
      <w:tr w:rsidR="007D2734" w:rsidRPr="007D2734" w:rsidTr="00B6282F">
        <w:trPr>
          <w:trHeight w:val="324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    możliwość wydruku pism z wykorzystaniem edytora MS-Word, Open Office.</w:t>
            </w:r>
          </w:p>
        </w:tc>
      </w:tr>
      <w:tr w:rsidR="007D2734" w:rsidRPr="007D2734" w:rsidTr="00B6282F">
        <w:trPr>
          <w:trHeight w:val="529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przygotowania i eksportu dokumentów zgłoszeniowych ZUS dla pracowników i ich stosunków do programu ZUS-Płatnik, </w:t>
            </w:r>
          </w:p>
        </w:tc>
      </w:tr>
      <w:tr w:rsidR="007D2734" w:rsidRPr="007D2734" w:rsidTr="00B6282F">
        <w:trPr>
          <w:trHeight w:val="300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mechanizmy ochrony danych osobowych:</w:t>
            </w:r>
          </w:p>
        </w:tc>
      </w:tr>
      <w:tr w:rsidR="007D2734" w:rsidRPr="007D2734" w:rsidTr="00B6282F">
        <w:trPr>
          <w:trHeight w:val="488"/>
        </w:trPr>
        <w:tc>
          <w:tcPr>
            <w:tcW w:w="641" w:type="dxa"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8647" w:type="dxa"/>
            <w:gridSpan w:val="2"/>
            <w:hideMark/>
          </w:tcPr>
          <w:p w:rsidR="007D2734" w:rsidRPr="007D2734" w:rsidRDefault="007D2734" w:rsidP="007D273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D27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zdefiniowania dla użytkowników systemu dostępu do danych osobowych tylko dla wybranych pracowników.</w:t>
            </w:r>
          </w:p>
        </w:tc>
      </w:tr>
    </w:tbl>
    <w:p w:rsidR="00BA12BA" w:rsidRDefault="007D2734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7D2734">
        <w:rPr>
          <w:rFonts w:ascii="Tahoma" w:eastAsia="Cambria" w:hAnsi="Tahoma" w:cs="Tahoma"/>
          <w:b/>
          <w:sz w:val="20"/>
          <w:szCs w:val="20"/>
        </w:rPr>
        <w:br/>
      </w:r>
    </w:p>
    <w:p w:rsidR="00BA12BA" w:rsidRDefault="00BA12BA" w:rsidP="00BA12B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sectPr w:rsidR="00BA12BA" w:rsidSect="00FC7A0D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F0A6D9D2"/>
    <w:name w:val="WW8Num99832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</w:rPr>
    </w:lvl>
  </w:abstractNum>
  <w:abstractNum w:abstractNumId="3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6"/>
    <w:multiLevelType w:val="single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5">
    <w:nsid w:val="00667FA5"/>
    <w:multiLevelType w:val="hybridMultilevel"/>
    <w:tmpl w:val="5C28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157DAC"/>
    <w:multiLevelType w:val="hybridMultilevel"/>
    <w:tmpl w:val="199A907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06301531"/>
    <w:multiLevelType w:val="hybridMultilevel"/>
    <w:tmpl w:val="8E12E6FE"/>
    <w:lvl w:ilvl="0" w:tplc="1494B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66D7A"/>
    <w:multiLevelType w:val="hybridMultilevel"/>
    <w:tmpl w:val="64D4B10E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158AD"/>
    <w:multiLevelType w:val="multilevel"/>
    <w:tmpl w:val="6942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602AAB"/>
    <w:multiLevelType w:val="hybridMultilevel"/>
    <w:tmpl w:val="0B368DF2"/>
    <w:lvl w:ilvl="0" w:tplc="C4D6E8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2BCE2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924354"/>
    <w:multiLevelType w:val="hybridMultilevel"/>
    <w:tmpl w:val="AEEC3FD6"/>
    <w:name w:val="WW8Num7242"/>
    <w:lvl w:ilvl="0" w:tplc="CFE4E47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6459E"/>
    <w:multiLevelType w:val="multilevel"/>
    <w:tmpl w:val="F496C91C"/>
    <w:name w:val="WW8Num7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ascii="Tahoma" w:hAnsi="Tahoma" w:cs="Tahoma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</w:abstractNum>
  <w:abstractNum w:abstractNumId="13">
    <w:nsid w:val="0EC71B45"/>
    <w:multiLevelType w:val="hybridMultilevel"/>
    <w:tmpl w:val="63AAF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40405E"/>
    <w:multiLevelType w:val="hybridMultilevel"/>
    <w:tmpl w:val="1BB41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9A490B"/>
    <w:multiLevelType w:val="hybridMultilevel"/>
    <w:tmpl w:val="D78007FC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F03849CC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9403A3"/>
    <w:multiLevelType w:val="hybridMultilevel"/>
    <w:tmpl w:val="59661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B06B00"/>
    <w:multiLevelType w:val="hybridMultilevel"/>
    <w:tmpl w:val="65B8CC48"/>
    <w:name w:val="WW8Num264224"/>
    <w:lvl w:ilvl="0" w:tplc="E2A8E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3C41D1"/>
    <w:multiLevelType w:val="hybridMultilevel"/>
    <w:tmpl w:val="397254D4"/>
    <w:lvl w:ilvl="0" w:tplc="5A34EA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FC4BD9E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E7426AF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D12EBB"/>
    <w:multiLevelType w:val="hybridMultilevel"/>
    <w:tmpl w:val="491E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22DED"/>
    <w:multiLevelType w:val="hybridMultilevel"/>
    <w:tmpl w:val="917A6DB0"/>
    <w:lvl w:ilvl="0" w:tplc="702E2A4E">
      <w:start w:val="1"/>
      <w:numFmt w:val="lowerLetter"/>
      <w:lvlText w:val="%1)"/>
      <w:lvlJc w:val="left"/>
      <w:pPr>
        <w:tabs>
          <w:tab w:val="num" w:pos="-86"/>
        </w:tabs>
        <w:ind w:left="-106" w:hanging="340"/>
      </w:pPr>
      <w:rPr>
        <w:rFonts w:hint="default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23">
    <w:nsid w:val="313749A2"/>
    <w:multiLevelType w:val="multilevel"/>
    <w:tmpl w:val="F41ED2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3AEE7318"/>
    <w:multiLevelType w:val="hybridMultilevel"/>
    <w:tmpl w:val="74B25D06"/>
    <w:lvl w:ilvl="0" w:tplc="E74E40E4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F1D09C4"/>
    <w:multiLevelType w:val="hybridMultilevel"/>
    <w:tmpl w:val="A4409CAA"/>
    <w:name w:val="WW8Num32322222"/>
    <w:lvl w:ilvl="0" w:tplc="03CE42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EE5392"/>
    <w:multiLevelType w:val="multilevel"/>
    <w:tmpl w:val="4F5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306F27"/>
    <w:multiLevelType w:val="hybridMultilevel"/>
    <w:tmpl w:val="D7E87968"/>
    <w:lvl w:ilvl="0" w:tplc="E74E40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9">
    <w:nsid w:val="488A145C"/>
    <w:multiLevelType w:val="multilevel"/>
    <w:tmpl w:val="22D213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49DA030D"/>
    <w:multiLevelType w:val="multilevel"/>
    <w:tmpl w:val="F0C44C18"/>
    <w:name w:val="WW8Num2642243222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D087086"/>
    <w:multiLevelType w:val="hybridMultilevel"/>
    <w:tmpl w:val="87205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6274A">
      <w:numFmt w:val="bullet"/>
      <w:lvlText w:val="•"/>
      <w:lvlJc w:val="left"/>
      <w:pPr>
        <w:ind w:left="1740" w:hanging="660"/>
      </w:pPr>
      <w:rPr>
        <w:rFonts w:ascii="Cambria" w:eastAsia="Times New Roman" w:hAnsi="Cambri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DF2DBD"/>
    <w:multiLevelType w:val="hybridMultilevel"/>
    <w:tmpl w:val="4A78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266E1D"/>
    <w:multiLevelType w:val="hybridMultilevel"/>
    <w:tmpl w:val="29FE4B8C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613FA6"/>
    <w:multiLevelType w:val="hybridMultilevel"/>
    <w:tmpl w:val="10E80B80"/>
    <w:name w:val="WW8Num2642243"/>
    <w:lvl w:ilvl="0" w:tplc="3134E1B6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AD1607"/>
    <w:multiLevelType w:val="hybridMultilevel"/>
    <w:tmpl w:val="70E6A7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2E06BB"/>
    <w:multiLevelType w:val="hybridMultilevel"/>
    <w:tmpl w:val="C8C488DC"/>
    <w:lvl w:ilvl="0" w:tplc="CDFE1F8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16"/>
      </w:rPr>
    </w:lvl>
    <w:lvl w:ilvl="1" w:tplc="AB1E0A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468372">
      <w:start w:val="1"/>
      <w:numFmt w:val="decimal"/>
      <w:lvlText w:val="%3."/>
      <w:lvlJc w:val="left"/>
      <w:pPr>
        <w:tabs>
          <w:tab w:val="num" w:pos="1474"/>
        </w:tabs>
        <w:ind w:left="1474" w:hanging="397"/>
      </w:pPr>
      <w:rPr>
        <w:rFonts w:ascii="Tahoma" w:hAnsi="Tahoma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5E00E9"/>
    <w:multiLevelType w:val="hybridMultilevel"/>
    <w:tmpl w:val="CE7E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03E75"/>
    <w:multiLevelType w:val="hybridMultilevel"/>
    <w:tmpl w:val="83803D7C"/>
    <w:name w:val="WW8Num48"/>
    <w:lvl w:ilvl="0" w:tplc="EBB06010">
      <w:start w:val="2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DE38B3"/>
    <w:multiLevelType w:val="hybridMultilevel"/>
    <w:tmpl w:val="3956FA46"/>
    <w:lvl w:ilvl="0" w:tplc="C15C66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D28FD"/>
    <w:multiLevelType w:val="hybridMultilevel"/>
    <w:tmpl w:val="B4AA602A"/>
    <w:lvl w:ilvl="0" w:tplc="E74E40E4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>
    <w:nsid w:val="675E495A"/>
    <w:multiLevelType w:val="multilevel"/>
    <w:tmpl w:val="217CECF0"/>
    <w:name w:val="WW8Num32322222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9DB3358"/>
    <w:multiLevelType w:val="hybridMultilevel"/>
    <w:tmpl w:val="D602B124"/>
    <w:lvl w:ilvl="0" w:tplc="1886220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C2247AB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B8C6283A">
      <w:start w:val="2"/>
      <w:numFmt w:val="lowerLetter"/>
      <w:lvlText w:val="%3)"/>
      <w:lvlJc w:val="left"/>
      <w:pPr>
        <w:tabs>
          <w:tab w:val="num" w:pos="2500"/>
        </w:tabs>
        <w:ind w:left="25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3">
    <w:nsid w:val="6DF10E38"/>
    <w:multiLevelType w:val="hybridMultilevel"/>
    <w:tmpl w:val="C9FAFA00"/>
    <w:name w:val="WW8Num21124"/>
    <w:lvl w:ilvl="0" w:tplc="8FE60E1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15471D6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99E2E660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97671E"/>
    <w:multiLevelType w:val="hybridMultilevel"/>
    <w:tmpl w:val="2230DB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3360A8"/>
    <w:multiLevelType w:val="hybridMultilevel"/>
    <w:tmpl w:val="BB44D5E6"/>
    <w:lvl w:ilvl="0" w:tplc="79BA6F6C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F838C8"/>
    <w:multiLevelType w:val="hybridMultilevel"/>
    <w:tmpl w:val="729C3864"/>
    <w:name w:val="WW8Num72"/>
    <w:lvl w:ilvl="0" w:tplc="8D52EFF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F06601B0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F2985792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2" w:tplc="12DCBEAC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17"/>
  </w:num>
  <w:num w:numId="5">
    <w:abstractNumId w:val="18"/>
  </w:num>
  <w:num w:numId="6">
    <w:abstractNumId w:val="49"/>
  </w:num>
  <w:num w:numId="7">
    <w:abstractNumId w:val="8"/>
  </w:num>
  <w:num w:numId="8">
    <w:abstractNumId w:val="45"/>
  </w:num>
  <w:num w:numId="9">
    <w:abstractNumId w:val="25"/>
  </w:num>
  <w:num w:numId="10">
    <w:abstractNumId w:val="0"/>
  </w:num>
  <w:num w:numId="11">
    <w:abstractNumId w:val="43"/>
  </w:num>
  <w:num w:numId="12">
    <w:abstractNumId w:val="20"/>
  </w:num>
  <w:num w:numId="13">
    <w:abstractNumId w:val="15"/>
  </w:num>
  <w:num w:numId="14">
    <w:abstractNumId w:val="47"/>
  </w:num>
  <w:num w:numId="15">
    <w:abstractNumId w:val="1"/>
  </w:num>
  <w:num w:numId="16">
    <w:abstractNumId w:val="2"/>
  </w:num>
  <w:num w:numId="17">
    <w:abstractNumId w:val="4"/>
  </w:num>
  <w:num w:numId="18">
    <w:abstractNumId w:val="33"/>
  </w:num>
  <w:num w:numId="19">
    <w:abstractNumId w:val="10"/>
  </w:num>
  <w:num w:numId="20">
    <w:abstractNumId w:val="3"/>
  </w:num>
  <w:num w:numId="21">
    <w:abstractNumId w:val="38"/>
  </w:num>
  <w:num w:numId="22">
    <w:abstractNumId w:val="26"/>
  </w:num>
  <w:num w:numId="23">
    <w:abstractNumId w:val="41"/>
  </w:num>
  <w:num w:numId="24">
    <w:abstractNumId w:val="12"/>
  </w:num>
  <w:num w:numId="25">
    <w:abstractNumId w:val="19"/>
  </w:num>
  <w:num w:numId="26">
    <w:abstractNumId w:val="34"/>
  </w:num>
  <w:num w:numId="27">
    <w:abstractNumId w:val="48"/>
  </w:num>
  <w:num w:numId="28">
    <w:abstractNumId w:val="30"/>
  </w:num>
  <w:num w:numId="29">
    <w:abstractNumId w:val="29"/>
  </w:num>
  <w:num w:numId="30">
    <w:abstractNumId w:val="39"/>
  </w:num>
  <w:num w:numId="31">
    <w:abstractNumId w:val="42"/>
  </w:num>
  <w:num w:numId="32">
    <w:abstractNumId w:val="23"/>
  </w:num>
  <w:num w:numId="33">
    <w:abstractNumId w:val="46"/>
  </w:num>
  <w:num w:numId="34">
    <w:abstractNumId w:val="6"/>
  </w:num>
  <w:num w:numId="35">
    <w:abstractNumId w:val="11"/>
  </w:num>
  <w:num w:numId="36">
    <w:abstractNumId w:val="3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2"/>
  </w:num>
  <w:num w:numId="40">
    <w:abstractNumId w:val="28"/>
  </w:num>
  <w:num w:numId="41">
    <w:abstractNumId w:val="24"/>
  </w:num>
  <w:num w:numId="42">
    <w:abstractNumId w:val="5"/>
  </w:num>
  <w:num w:numId="43">
    <w:abstractNumId w:val="13"/>
  </w:num>
  <w:num w:numId="44">
    <w:abstractNumId w:val="31"/>
  </w:num>
  <w:num w:numId="45">
    <w:abstractNumId w:val="14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32"/>
  </w:num>
  <w:num w:numId="49">
    <w:abstractNumId w:val="2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BA"/>
    <w:rsid w:val="007D2734"/>
    <w:rsid w:val="00A602D1"/>
    <w:rsid w:val="00A72561"/>
    <w:rsid w:val="00AA0770"/>
    <w:rsid w:val="00B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2BA"/>
  </w:style>
  <w:style w:type="paragraph" w:styleId="Nagwek1">
    <w:name w:val="heading 1"/>
    <w:basedOn w:val="Normalny"/>
    <w:next w:val="Normalny"/>
    <w:link w:val="Nagwek1Znak"/>
    <w:qFormat/>
    <w:rsid w:val="007D2734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color w:val="000000"/>
      <w:sz w:val="16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2734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color w:val="000000"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D2734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ahoma"/>
      <w:b/>
      <w:bCs/>
      <w:color w:val="00000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D2734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D2734"/>
    <w:pPr>
      <w:keepNext/>
      <w:spacing w:after="0" w:line="240" w:lineRule="auto"/>
      <w:outlineLvl w:val="4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D2734"/>
    <w:pPr>
      <w:keepNext/>
      <w:spacing w:after="0" w:line="240" w:lineRule="auto"/>
      <w:outlineLvl w:val="5"/>
    </w:pPr>
    <w:rPr>
      <w:rFonts w:ascii="Tahoma" w:eastAsia="Times New Roman" w:hAnsi="Tahoma" w:cs="Tahoma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D2734"/>
    <w:pPr>
      <w:keepNext/>
      <w:spacing w:after="0" w:line="240" w:lineRule="auto"/>
      <w:outlineLvl w:val="6"/>
    </w:pPr>
    <w:rPr>
      <w:rFonts w:ascii="Tahoma" w:eastAsia="Times New Roman" w:hAnsi="Tahoma" w:cs="Tahoma"/>
      <w:b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12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2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D2734"/>
    <w:rPr>
      <w:rFonts w:ascii="Tahoma" w:eastAsia="Times New Roman" w:hAnsi="Tahoma" w:cs="Tahoma"/>
      <w:b/>
      <w:bCs/>
      <w:color w:val="000000"/>
      <w:sz w:val="16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D2734"/>
    <w:rPr>
      <w:rFonts w:ascii="Tahoma" w:eastAsia="Times New Roman" w:hAnsi="Tahoma" w:cs="Tahoma"/>
      <w:b/>
      <w:bCs/>
      <w:color w:val="000000"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2734"/>
    <w:rPr>
      <w:rFonts w:ascii="Arial Narrow" w:eastAsia="Times New Roman" w:hAnsi="Arial Narrow" w:cs="Tahoma"/>
      <w:b/>
      <w:bCs/>
      <w:color w:val="00000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2734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D2734"/>
    <w:rPr>
      <w:rFonts w:ascii="Tahoma" w:eastAsia="Times New Roman" w:hAnsi="Tahoma" w:cs="Tahoma"/>
      <w:b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D2734"/>
    <w:rPr>
      <w:rFonts w:ascii="Tahoma" w:eastAsia="Times New Roman" w:hAnsi="Tahoma" w:cs="Tahoma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D2734"/>
    <w:rPr>
      <w:rFonts w:ascii="Tahoma" w:eastAsia="Times New Roman" w:hAnsi="Tahoma" w:cs="Tahoma"/>
      <w:b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D2734"/>
  </w:style>
  <w:style w:type="numbering" w:customStyle="1" w:styleId="Bezlisty11">
    <w:name w:val="Bez listy11"/>
    <w:next w:val="Bezlisty"/>
    <w:uiPriority w:val="99"/>
    <w:semiHidden/>
    <w:unhideWhenUsed/>
    <w:rsid w:val="007D2734"/>
  </w:style>
  <w:style w:type="paragraph" w:customStyle="1" w:styleId="Tekstpodstawowy21">
    <w:name w:val="Tekst podstawowy 21"/>
    <w:basedOn w:val="Normalny"/>
    <w:rsid w:val="007D2734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customStyle="1" w:styleId="Logo">
    <w:name w:val="Logo"/>
    <w:basedOn w:val="Normalny"/>
    <w:rsid w:val="007D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styleId="Hipercze">
    <w:name w:val="Hyperlink"/>
    <w:basedOn w:val="Domylnaczcionkaakapitu"/>
    <w:semiHidden/>
    <w:rsid w:val="007D273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D27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7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D2734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D2734"/>
    <w:rPr>
      <w:rFonts w:ascii="Tahoma" w:eastAsia="Times New Roman" w:hAnsi="Tahoma" w:cs="Tahoma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D2734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27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D2734"/>
    <w:pPr>
      <w:spacing w:after="0" w:line="240" w:lineRule="auto"/>
      <w:ind w:left="340" w:firstLine="2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2734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2734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D2734"/>
    <w:pPr>
      <w:spacing w:after="0" w:line="240" w:lineRule="auto"/>
    </w:pPr>
    <w:rPr>
      <w:rFonts w:ascii="Tahoma" w:eastAsia="Times New Roman" w:hAnsi="Tahoma" w:cs="Tahoma"/>
      <w:b/>
      <w:bCs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7D27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D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2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2734"/>
    <w:pPr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7D2734"/>
    <w:pPr>
      <w:spacing w:after="0" w:line="240" w:lineRule="auto"/>
      <w:ind w:left="2832" w:firstLine="708"/>
      <w:jc w:val="righ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2734"/>
    <w:rPr>
      <w:rFonts w:ascii="Tahoma" w:eastAsia="Times New Roman" w:hAnsi="Tahoma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7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734"/>
    <w:rPr>
      <w:vertAlign w:val="superscript"/>
    </w:rPr>
  </w:style>
  <w:style w:type="character" w:styleId="Pogrubienie">
    <w:name w:val="Strong"/>
    <w:uiPriority w:val="22"/>
    <w:qFormat/>
    <w:rsid w:val="007D2734"/>
    <w:rPr>
      <w:b/>
      <w:bCs/>
    </w:rPr>
  </w:style>
  <w:style w:type="table" w:styleId="Tabela-Siatka">
    <w:name w:val="Table Grid"/>
    <w:basedOn w:val="Standardowy"/>
    <w:uiPriority w:val="59"/>
    <w:rsid w:val="007D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734"/>
  </w:style>
  <w:style w:type="paragraph" w:styleId="Stopka">
    <w:name w:val="footer"/>
    <w:basedOn w:val="Normalny"/>
    <w:link w:val="StopkaZnak"/>
    <w:uiPriority w:val="99"/>
    <w:unhideWhenUsed/>
    <w:rsid w:val="007D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734"/>
  </w:style>
  <w:style w:type="character" w:customStyle="1" w:styleId="hps">
    <w:name w:val="hps"/>
    <w:basedOn w:val="Domylnaczcionkaakapitu"/>
    <w:rsid w:val="007D2734"/>
  </w:style>
  <w:style w:type="paragraph" w:styleId="Bezodstpw">
    <w:name w:val="No Spacing"/>
    <w:uiPriority w:val="1"/>
    <w:qFormat/>
    <w:rsid w:val="007D27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D2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2BA"/>
  </w:style>
  <w:style w:type="paragraph" w:styleId="Nagwek1">
    <w:name w:val="heading 1"/>
    <w:basedOn w:val="Normalny"/>
    <w:next w:val="Normalny"/>
    <w:link w:val="Nagwek1Znak"/>
    <w:qFormat/>
    <w:rsid w:val="007D2734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color w:val="000000"/>
      <w:sz w:val="16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2734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color w:val="000000"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D2734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ahoma"/>
      <w:b/>
      <w:bCs/>
      <w:color w:val="00000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D2734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D2734"/>
    <w:pPr>
      <w:keepNext/>
      <w:spacing w:after="0" w:line="240" w:lineRule="auto"/>
      <w:outlineLvl w:val="4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D2734"/>
    <w:pPr>
      <w:keepNext/>
      <w:spacing w:after="0" w:line="240" w:lineRule="auto"/>
      <w:outlineLvl w:val="5"/>
    </w:pPr>
    <w:rPr>
      <w:rFonts w:ascii="Tahoma" w:eastAsia="Times New Roman" w:hAnsi="Tahoma" w:cs="Tahoma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D2734"/>
    <w:pPr>
      <w:keepNext/>
      <w:spacing w:after="0" w:line="240" w:lineRule="auto"/>
      <w:outlineLvl w:val="6"/>
    </w:pPr>
    <w:rPr>
      <w:rFonts w:ascii="Tahoma" w:eastAsia="Times New Roman" w:hAnsi="Tahoma" w:cs="Tahoma"/>
      <w:b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12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2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D2734"/>
    <w:rPr>
      <w:rFonts w:ascii="Tahoma" w:eastAsia="Times New Roman" w:hAnsi="Tahoma" w:cs="Tahoma"/>
      <w:b/>
      <w:bCs/>
      <w:color w:val="000000"/>
      <w:sz w:val="16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D2734"/>
    <w:rPr>
      <w:rFonts w:ascii="Tahoma" w:eastAsia="Times New Roman" w:hAnsi="Tahoma" w:cs="Tahoma"/>
      <w:b/>
      <w:bCs/>
      <w:color w:val="000000"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2734"/>
    <w:rPr>
      <w:rFonts w:ascii="Arial Narrow" w:eastAsia="Times New Roman" w:hAnsi="Arial Narrow" w:cs="Tahoma"/>
      <w:b/>
      <w:bCs/>
      <w:color w:val="00000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2734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D2734"/>
    <w:rPr>
      <w:rFonts w:ascii="Tahoma" w:eastAsia="Times New Roman" w:hAnsi="Tahoma" w:cs="Tahoma"/>
      <w:b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D2734"/>
    <w:rPr>
      <w:rFonts w:ascii="Tahoma" w:eastAsia="Times New Roman" w:hAnsi="Tahoma" w:cs="Tahoma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D2734"/>
    <w:rPr>
      <w:rFonts w:ascii="Tahoma" w:eastAsia="Times New Roman" w:hAnsi="Tahoma" w:cs="Tahoma"/>
      <w:b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D2734"/>
  </w:style>
  <w:style w:type="numbering" w:customStyle="1" w:styleId="Bezlisty11">
    <w:name w:val="Bez listy11"/>
    <w:next w:val="Bezlisty"/>
    <w:uiPriority w:val="99"/>
    <w:semiHidden/>
    <w:unhideWhenUsed/>
    <w:rsid w:val="007D2734"/>
  </w:style>
  <w:style w:type="paragraph" w:customStyle="1" w:styleId="Tekstpodstawowy21">
    <w:name w:val="Tekst podstawowy 21"/>
    <w:basedOn w:val="Normalny"/>
    <w:rsid w:val="007D2734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customStyle="1" w:styleId="Logo">
    <w:name w:val="Logo"/>
    <w:basedOn w:val="Normalny"/>
    <w:rsid w:val="007D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styleId="Hipercze">
    <w:name w:val="Hyperlink"/>
    <w:basedOn w:val="Domylnaczcionkaakapitu"/>
    <w:semiHidden/>
    <w:rsid w:val="007D273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D27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7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D2734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D2734"/>
    <w:rPr>
      <w:rFonts w:ascii="Tahoma" w:eastAsia="Times New Roman" w:hAnsi="Tahoma" w:cs="Tahoma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D2734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27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D2734"/>
    <w:pPr>
      <w:spacing w:after="0" w:line="240" w:lineRule="auto"/>
      <w:ind w:left="340" w:firstLine="2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2734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2734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D2734"/>
    <w:pPr>
      <w:spacing w:after="0" w:line="240" w:lineRule="auto"/>
    </w:pPr>
    <w:rPr>
      <w:rFonts w:ascii="Tahoma" w:eastAsia="Times New Roman" w:hAnsi="Tahoma" w:cs="Tahoma"/>
      <w:b/>
      <w:bCs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7D27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D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2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2734"/>
    <w:pPr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7D2734"/>
    <w:pPr>
      <w:spacing w:after="0" w:line="240" w:lineRule="auto"/>
      <w:ind w:left="2832" w:firstLine="708"/>
      <w:jc w:val="righ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2734"/>
    <w:rPr>
      <w:rFonts w:ascii="Tahoma" w:eastAsia="Times New Roman" w:hAnsi="Tahoma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7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734"/>
    <w:rPr>
      <w:vertAlign w:val="superscript"/>
    </w:rPr>
  </w:style>
  <w:style w:type="character" w:styleId="Pogrubienie">
    <w:name w:val="Strong"/>
    <w:uiPriority w:val="22"/>
    <w:qFormat/>
    <w:rsid w:val="007D2734"/>
    <w:rPr>
      <w:b/>
      <w:bCs/>
    </w:rPr>
  </w:style>
  <w:style w:type="table" w:styleId="Tabela-Siatka">
    <w:name w:val="Table Grid"/>
    <w:basedOn w:val="Standardowy"/>
    <w:uiPriority w:val="59"/>
    <w:rsid w:val="007D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734"/>
  </w:style>
  <w:style w:type="paragraph" w:styleId="Stopka">
    <w:name w:val="footer"/>
    <w:basedOn w:val="Normalny"/>
    <w:link w:val="StopkaZnak"/>
    <w:uiPriority w:val="99"/>
    <w:unhideWhenUsed/>
    <w:rsid w:val="007D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734"/>
  </w:style>
  <w:style w:type="character" w:customStyle="1" w:styleId="hps">
    <w:name w:val="hps"/>
    <w:basedOn w:val="Domylnaczcionkaakapitu"/>
    <w:rsid w:val="007D2734"/>
  </w:style>
  <w:style w:type="paragraph" w:styleId="Bezodstpw">
    <w:name w:val="No Spacing"/>
    <w:uiPriority w:val="1"/>
    <w:qFormat/>
    <w:rsid w:val="007D27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D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6179</Words>
  <Characters>37074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2016-02-24T13:17:00Z</dcterms:created>
  <dcterms:modified xsi:type="dcterms:W3CDTF">2016-02-24T13:17:00Z</dcterms:modified>
</cp:coreProperties>
</file>