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66" w:rsidRPr="000D2605" w:rsidRDefault="00B26066" w:rsidP="00B2606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D/ZP/38</w:t>
      </w:r>
      <w:r>
        <w:rPr>
          <w:rFonts w:ascii="Tahoma" w:eastAsia="Calibri" w:hAnsi="Tahoma" w:cs="Tahoma"/>
          <w:sz w:val="20"/>
          <w:szCs w:val="20"/>
          <w:lang w:eastAsia="pl-PL"/>
        </w:rPr>
        <w:t>1</w:t>
      </w:r>
      <w:r w:rsidRPr="000D2605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6/IN/14</w:t>
      </w:r>
    </w:p>
    <w:p w:rsidR="00B26066" w:rsidRPr="000D2605" w:rsidRDefault="00B26066" w:rsidP="00B2606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B26066" w:rsidRPr="000D2605" w:rsidRDefault="00B26066" w:rsidP="00B260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B26066" w:rsidRPr="000D2605" w:rsidRDefault="00B26066" w:rsidP="00B2606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B26066" w:rsidRPr="000D2605" w:rsidRDefault="00B26066" w:rsidP="00B260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6066" w:rsidRPr="000D2605" w:rsidRDefault="00B26066" w:rsidP="00B2606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B26066" w:rsidRDefault="00B26066" w:rsidP="00B2606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Okulistyki i Onkologii</w:t>
      </w:r>
    </w:p>
    <w:p w:rsidR="00B26066" w:rsidRPr="000D2605" w:rsidRDefault="00B26066" w:rsidP="00B2606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amodzielnego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P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ublicznego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zpitala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linicznego</w:t>
      </w:r>
    </w:p>
    <w:p w:rsidR="00B26066" w:rsidRPr="000D2605" w:rsidRDefault="00B26066" w:rsidP="00B260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Ś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ląskiego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U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niwersytetu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M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edycznego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w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atowicach</w:t>
      </w:r>
    </w:p>
    <w:p w:rsidR="00B26066" w:rsidRPr="000D2605" w:rsidRDefault="00B26066" w:rsidP="00B260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B26066" w:rsidRPr="000D2605" w:rsidRDefault="00B26066" w:rsidP="00B260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B26066" w:rsidRPr="000D2605" w:rsidRDefault="00B26066" w:rsidP="00B260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B26066" w:rsidRPr="000D2605" w:rsidRDefault="00B26066" w:rsidP="00B260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B26066" w:rsidRPr="000D2605" w:rsidRDefault="00B26066" w:rsidP="00B260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B26066" w:rsidRPr="000D2605" w:rsidRDefault="00B26066" w:rsidP="00B260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B26066" w:rsidRPr="000D2605" w:rsidRDefault="00B26066" w:rsidP="00B26066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wykonaniu usługi polegającej na </w:t>
      </w:r>
      <w:r w:rsidRPr="000D2605">
        <w:rPr>
          <w:rFonts w:ascii="Verdana" w:eastAsia="Calibri" w:hAnsi="Verdana" w:cs="Times New Roman"/>
          <w:sz w:val="20"/>
          <w:szCs w:val="20"/>
        </w:rPr>
        <w:t xml:space="preserve">zapewnieniu Zamawiającemu </w:t>
      </w:r>
      <w:r w:rsidRPr="000D2605">
        <w:rPr>
          <w:rFonts w:ascii="Verdana" w:eastAsia="Calibri" w:hAnsi="Verdana" w:cs="Times New Roman"/>
          <w:b/>
          <w:sz w:val="20"/>
          <w:szCs w:val="20"/>
        </w:rPr>
        <w:t>dostępu do Internetu</w:t>
      </w:r>
      <w:r w:rsidRPr="000D260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oferujemy realizację przedmiotowego zamówienia za następującą cenę:</w:t>
      </w:r>
    </w:p>
    <w:p w:rsidR="00B26066" w:rsidRPr="000D2605" w:rsidRDefault="00B26066" w:rsidP="00B26066">
      <w:pPr>
        <w:spacing w:before="100" w:beforeAutospacing="1" w:after="0" w:line="240" w:lineRule="auto"/>
        <w:ind w:left="78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Cs/>
          <w:iCs/>
          <w:sz w:val="20"/>
          <w:szCs w:val="20"/>
        </w:rPr>
        <w:t>Miesięczna opłata za dostęp do sieci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B26066" w:rsidRPr="000D2605" w:rsidRDefault="00B26066" w:rsidP="00B260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B26066" w:rsidRPr="000D2605" w:rsidRDefault="00B26066" w:rsidP="00B260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B26066" w:rsidRPr="000D2605" w:rsidRDefault="00B26066" w:rsidP="00B260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B26066" w:rsidRPr="000D2605" w:rsidRDefault="00B26066" w:rsidP="00B2606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B26066" w:rsidRPr="000D2605" w:rsidRDefault="00B26066" w:rsidP="00B2606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6066" w:rsidRPr="000D2605" w:rsidRDefault="00B26066" w:rsidP="00B2606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6066" w:rsidRPr="000D2605" w:rsidRDefault="00B26066" w:rsidP="00B2606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6066" w:rsidRPr="000D2605" w:rsidRDefault="00B26066" w:rsidP="00B2606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D2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od 201</w:t>
      </w:r>
      <w:r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-0</w:t>
      </w:r>
      <w:r>
        <w:rPr>
          <w:rFonts w:ascii="Tahoma" w:eastAsia="Times New Roman" w:hAnsi="Tahoma" w:cs="Tahoma"/>
          <w:sz w:val="20"/>
          <w:szCs w:val="20"/>
          <w:lang w:eastAsia="pl-PL"/>
        </w:rPr>
        <w:t>8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-01 do 201</w:t>
      </w:r>
      <w:r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-07-31</w:t>
      </w:r>
    </w:p>
    <w:p w:rsidR="00B26066" w:rsidRPr="000D2605" w:rsidRDefault="00B26066" w:rsidP="00B2606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6066" w:rsidRPr="000D2605" w:rsidRDefault="00B26066" w:rsidP="00B2606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B26066" w:rsidRPr="000D2605" w:rsidRDefault="00B26066" w:rsidP="00B260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dokumenty potwierdzające oświadczenie.</w:t>
      </w:r>
    </w:p>
    <w:p w:rsidR="00B26066" w:rsidRPr="000D2605" w:rsidRDefault="00B26066" w:rsidP="00B260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wraz z załącznikiem została przez nas zaakceptowana i zobowiązujemy się w przypadku wyboru naszej oferty do zawarcia umowy na wyżej wymienionych warunkach w miejscu i terminie wyznaczonym przez Zamawiającego.</w:t>
      </w:r>
    </w:p>
    <w:p w:rsidR="00B26066" w:rsidRPr="000D2605" w:rsidRDefault="00B26066" w:rsidP="00B2606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6066" w:rsidRPr="000D2605" w:rsidRDefault="00B26066" w:rsidP="00B260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- Załącznikami do niniejszej oferty są </w:t>
      </w:r>
      <w:r w:rsidRPr="000D260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B26066" w:rsidRPr="000D2605" w:rsidRDefault="00B26066" w:rsidP="00B2606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B26066" w:rsidRPr="000D2605" w:rsidRDefault="00B26066" w:rsidP="00B2606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B26066" w:rsidRPr="000D2605" w:rsidRDefault="00B26066" w:rsidP="00B2606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B26066" w:rsidRPr="000D2605" w:rsidRDefault="00B26066" w:rsidP="00B2606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B26066" w:rsidRPr="000D2605" w:rsidRDefault="00B26066" w:rsidP="00B2606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B26066" w:rsidRPr="000D2605" w:rsidRDefault="00B26066" w:rsidP="00B26066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B26066" w:rsidRPr="000D2605" w:rsidRDefault="00B26066" w:rsidP="00B2606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26066" w:rsidRPr="000D2605" w:rsidRDefault="00B26066" w:rsidP="00B2606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B26066" w:rsidRPr="0092404C" w:rsidRDefault="00B26066" w:rsidP="00B2606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D2605">
        <w:rPr>
          <w:rFonts w:ascii="Tahoma" w:eastAsia="Calibri" w:hAnsi="Tahoma" w:cs="Tahoma"/>
          <w:sz w:val="20"/>
          <w:szCs w:val="20"/>
        </w:rPr>
        <w:lastRenderedPageBreak/>
        <w:t xml:space="preserve">Załącznik nr 1 do umowy </w:t>
      </w:r>
      <w:r w:rsidRPr="0092404C">
        <w:rPr>
          <w:rFonts w:ascii="Tahoma" w:eastAsia="Calibri" w:hAnsi="Tahoma" w:cs="Tahoma"/>
          <w:sz w:val="20"/>
          <w:szCs w:val="20"/>
        </w:rPr>
        <w:t>D/ZP/381/16/IN/14</w:t>
      </w:r>
    </w:p>
    <w:p w:rsidR="00B26066" w:rsidRPr="000D2605" w:rsidRDefault="00B26066" w:rsidP="00B26066">
      <w:pPr>
        <w:tabs>
          <w:tab w:val="left" w:pos="0"/>
          <w:tab w:val="left" w:pos="524"/>
          <w:tab w:val="left" w:pos="567"/>
          <w:tab w:val="left" w:pos="720"/>
        </w:tabs>
        <w:spacing w:before="120" w:after="120"/>
        <w:ind w:left="567" w:hanging="567"/>
        <w:jc w:val="center"/>
        <w:rPr>
          <w:rFonts w:ascii="Tahoma" w:eastAsia="Calibri" w:hAnsi="Tahoma" w:cs="Tahoma"/>
          <w:b/>
          <w:sz w:val="20"/>
          <w:szCs w:val="20"/>
        </w:rPr>
      </w:pPr>
      <w:r w:rsidRPr="000D2605">
        <w:rPr>
          <w:rFonts w:ascii="Tahoma" w:eastAsia="Calibri" w:hAnsi="Tahoma" w:cs="Tahoma"/>
          <w:b/>
          <w:sz w:val="20"/>
          <w:szCs w:val="20"/>
        </w:rPr>
        <w:t>Metoda dostępu do sieci Internet oraz wymagania parametrów technicznych łącza</w:t>
      </w:r>
    </w:p>
    <w:p w:rsidR="00B26066" w:rsidRPr="000D2605" w:rsidRDefault="00B26066" w:rsidP="00B26066">
      <w:pPr>
        <w:numPr>
          <w:ilvl w:val="0"/>
          <w:numId w:val="1"/>
        </w:numPr>
        <w:tabs>
          <w:tab w:val="left" w:pos="0"/>
          <w:tab w:val="left" w:pos="524"/>
          <w:tab w:val="left" w:pos="567"/>
        </w:tabs>
        <w:suppressAutoHyphens/>
        <w:spacing w:before="120"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D2605">
        <w:rPr>
          <w:rFonts w:ascii="Tahoma" w:eastAsia="Calibri" w:hAnsi="Tahoma" w:cs="Tahoma"/>
          <w:sz w:val="20"/>
          <w:szCs w:val="20"/>
        </w:rPr>
        <w:t>Punkty styku pomiędzy urządzeniami Wykonawcy i Zamawiającego zlokalizowane są w wymienionych poniższej tabeli lokalizacjach. Styki te są też zarazem granicą odpowiedzialności Wykonawcy za poprawność funkcjonowania połączeń.</w:t>
      </w:r>
    </w:p>
    <w:tbl>
      <w:tblPr>
        <w:tblW w:w="8960" w:type="dxa"/>
        <w:tblInd w:w="377" w:type="dxa"/>
        <w:tblLayout w:type="fixed"/>
        <w:tblLook w:val="0000" w:firstRow="0" w:lastRow="0" w:firstColumn="0" w:lastColumn="0" w:noHBand="0" w:noVBand="0"/>
      </w:tblPr>
      <w:tblGrid>
        <w:gridCol w:w="525"/>
        <w:gridCol w:w="4807"/>
        <w:gridCol w:w="1661"/>
        <w:gridCol w:w="1967"/>
      </w:tblGrid>
      <w:tr w:rsidR="00B26066" w:rsidRPr="000D2605" w:rsidTr="007538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066" w:rsidRPr="000D2605" w:rsidRDefault="00B26066" w:rsidP="00753805">
            <w:pPr>
              <w:tabs>
                <w:tab w:val="left" w:pos="0"/>
                <w:tab w:val="left" w:pos="524"/>
                <w:tab w:val="left" w:pos="567"/>
                <w:tab w:val="left" w:pos="720"/>
              </w:tabs>
              <w:snapToGrid w:val="0"/>
              <w:spacing w:before="120" w:after="12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D2605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066" w:rsidRPr="000D2605" w:rsidRDefault="00B26066" w:rsidP="00753805">
            <w:pPr>
              <w:tabs>
                <w:tab w:val="left" w:pos="0"/>
                <w:tab w:val="left" w:pos="524"/>
                <w:tab w:val="left" w:pos="567"/>
                <w:tab w:val="left" w:pos="720"/>
              </w:tabs>
              <w:snapToGrid w:val="0"/>
              <w:spacing w:before="120" w:after="12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D2605">
              <w:rPr>
                <w:rFonts w:ascii="Tahoma" w:eastAsia="Calibri" w:hAnsi="Tahoma" w:cs="Tahoma"/>
                <w:sz w:val="20"/>
                <w:szCs w:val="20"/>
              </w:rPr>
              <w:t>Lokalizacja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066" w:rsidRPr="000D2605" w:rsidRDefault="00B26066" w:rsidP="00753805">
            <w:pPr>
              <w:tabs>
                <w:tab w:val="left" w:pos="0"/>
                <w:tab w:val="left" w:pos="524"/>
                <w:tab w:val="left" w:pos="567"/>
                <w:tab w:val="left" w:pos="720"/>
              </w:tabs>
              <w:snapToGrid w:val="0"/>
              <w:spacing w:before="120" w:after="12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D2605">
              <w:rPr>
                <w:rFonts w:ascii="Tahoma" w:eastAsia="Calibri" w:hAnsi="Tahoma" w:cs="Tahoma"/>
                <w:sz w:val="20"/>
                <w:szCs w:val="20"/>
              </w:rPr>
              <w:t>Adres IP styku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066" w:rsidRPr="000D2605" w:rsidRDefault="00B26066" w:rsidP="00753805">
            <w:pPr>
              <w:tabs>
                <w:tab w:val="left" w:pos="0"/>
                <w:tab w:val="left" w:pos="524"/>
                <w:tab w:val="left" w:pos="567"/>
                <w:tab w:val="left" w:pos="720"/>
              </w:tabs>
              <w:snapToGrid w:val="0"/>
              <w:spacing w:before="120" w:after="12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D2605">
              <w:rPr>
                <w:rFonts w:ascii="Tahoma" w:eastAsia="Calibri" w:hAnsi="Tahoma" w:cs="Tahoma"/>
                <w:sz w:val="20"/>
                <w:szCs w:val="20"/>
              </w:rPr>
              <w:t>Data uruchomienia</w:t>
            </w:r>
          </w:p>
        </w:tc>
      </w:tr>
      <w:tr w:rsidR="00B26066" w:rsidRPr="000D2605" w:rsidTr="0075380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066" w:rsidRPr="000D2605" w:rsidRDefault="00B26066" w:rsidP="00B26066">
            <w:pPr>
              <w:numPr>
                <w:ilvl w:val="0"/>
                <w:numId w:val="2"/>
              </w:numPr>
              <w:tabs>
                <w:tab w:val="left" w:pos="524"/>
                <w:tab w:val="left" w:pos="567"/>
              </w:tabs>
              <w:suppressAutoHyphens/>
              <w:snapToGrid w:val="0"/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066" w:rsidRPr="000D2605" w:rsidRDefault="00B26066" w:rsidP="00753805">
            <w:pPr>
              <w:tabs>
                <w:tab w:val="left" w:pos="0"/>
                <w:tab w:val="left" w:pos="524"/>
                <w:tab w:val="left" w:pos="567"/>
                <w:tab w:val="left" w:pos="720"/>
              </w:tabs>
              <w:snapToGrid w:val="0"/>
              <w:spacing w:before="120" w:after="120"/>
              <w:rPr>
                <w:rFonts w:ascii="Tahoma" w:eastAsia="Calibri" w:hAnsi="Tahoma" w:cs="Tahoma"/>
                <w:sz w:val="20"/>
                <w:szCs w:val="20"/>
              </w:rPr>
            </w:pPr>
            <w:r w:rsidRPr="000D2605">
              <w:rPr>
                <w:rFonts w:ascii="Tahoma" w:eastAsia="Calibri" w:hAnsi="Tahoma" w:cs="Tahoma"/>
                <w:sz w:val="20"/>
                <w:szCs w:val="20"/>
              </w:rPr>
              <w:t>Budynek Samodzielnego Publicznego Szpitala Klinicznego Nr 5 Śląskiego Uniwersytetu Medycznego w Katowicach, Ceglana 35, Katowice, pomieszczenie 890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066" w:rsidRPr="000D2605" w:rsidRDefault="00B26066" w:rsidP="00753805">
            <w:pPr>
              <w:tabs>
                <w:tab w:val="left" w:pos="0"/>
                <w:tab w:val="left" w:pos="524"/>
                <w:tab w:val="left" w:pos="567"/>
                <w:tab w:val="left" w:pos="720"/>
              </w:tabs>
              <w:snapToGrid w:val="0"/>
              <w:spacing w:before="120" w:after="120"/>
              <w:jc w:val="both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</w:p>
          <w:p w:rsidR="00B26066" w:rsidRPr="000D2605" w:rsidRDefault="00B26066" w:rsidP="00753805">
            <w:pPr>
              <w:tabs>
                <w:tab w:val="left" w:pos="0"/>
                <w:tab w:val="left" w:pos="524"/>
                <w:tab w:val="left" w:pos="567"/>
                <w:tab w:val="left" w:pos="720"/>
              </w:tabs>
              <w:snapToGrid w:val="0"/>
              <w:spacing w:before="120" w:after="120"/>
              <w:jc w:val="both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  <w:r w:rsidRPr="000D2605">
              <w:rPr>
                <w:rFonts w:ascii="Tahoma" w:eastAsia="Calibri" w:hAnsi="Tahoma" w:cs="Tahoma"/>
                <w:sz w:val="20"/>
                <w:szCs w:val="20"/>
                <w:lang w:val="de-DE"/>
              </w:rPr>
              <w:t>……………………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066" w:rsidRPr="000D2605" w:rsidRDefault="00B26066" w:rsidP="00753805">
            <w:pPr>
              <w:tabs>
                <w:tab w:val="left" w:pos="0"/>
                <w:tab w:val="left" w:pos="524"/>
                <w:tab w:val="left" w:pos="567"/>
                <w:tab w:val="left" w:pos="720"/>
              </w:tabs>
              <w:snapToGrid w:val="0"/>
              <w:spacing w:before="120" w:after="120"/>
              <w:jc w:val="both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</w:p>
          <w:p w:rsidR="00B26066" w:rsidRPr="000D2605" w:rsidRDefault="00B26066" w:rsidP="00753805">
            <w:pPr>
              <w:tabs>
                <w:tab w:val="left" w:pos="0"/>
                <w:tab w:val="left" w:pos="524"/>
                <w:tab w:val="left" w:pos="567"/>
                <w:tab w:val="left" w:pos="720"/>
              </w:tabs>
              <w:snapToGrid w:val="0"/>
              <w:spacing w:before="120" w:after="120"/>
              <w:jc w:val="both"/>
              <w:rPr>
                <w:rFonts w:ascii="Tahoma" w:eastAsia="Calibri" w:hAnsi="Tahoma" w:cs="Tahoma"/>
                <w:sz w:val="20"/>
                <w:szCs w:val="20"/>
                <w:lang w:val="de-DE"/>
              </w:rPr>
            </w:pPr>
          </w:p>
        </w:tc>
      </w:tr>
    </w:tbl>
    <w:p w:rsidR="00B26066" w:rsidRPr="000D2605" w:rsidRDefault="00B26066" w:rsidP="00B26066">
      <w:pPr>
        <w:numPr>
          <w:ilvl w:val="0"/>
          <w:numId w:val="1"/>
        </w:numPr>
        <w:tabs>
          <w:tab w:val="left" w:pos="0"/>
          <w:tab w:val="left" w:pos="524"/>
          <w:tab w:val="left" w:pos="567"/>
        </w:tabs>
        <w:suppressAutoHyphens/>
        <w:spacing w:before="120"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D2605">
        <w:rPr>
          <w:rFonts w:ascii="Tahoma" w:eastAsia="Calibri" w:hAnsi="Tahoma" w:cs="Tahoma"/>
          <w:sz w:val="20"/>
          <w:szCs w:val="20"/>
        </w:rPr>
        <w:t>Zamawiający uzyskuje dostęp do następujących usług sieciowych:</w:t>
      </w:r>
    </w:p>
    <w:tbl>
      <w:tblPr>
        <w:tblW w:w="8997" w:type="dxa"/>
        <w:tblInd w:w="35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5"/>
        <w:gridCol w:w="4812"/>
        <w:gridCol w:w="1734"/>
        <w:gridCol w:w="1966"/>
      </w:tblGrid>
      <w:tr w:rsidR="00B26066" w:rsidRPr="000D2605" w:rsidTr="00753805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066" w:rsidRPr="000D2605" w:rsidRDefault="00B26066" w:rsidP="00753805">
            <w:pPr>
              <w:tabs>
                <w:tab w:val="left" w:pos="0"/>
                <w:tab w:val="left" w:pos="524"/>
                <w:tab w:val="left" w:pos="567"/>
              </w:tabs>
              <w:snapToGri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0D2605">
              <w:rPr>
                <w:rFonts w:ascii="Tahoma" w:eastAsia="Calibri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066" w:rsidRPr="000D2605" w:rsidRDefault="00B26066" w:rsidP="00753805">
            <w:pPr>
              <w:tabs>
                <w:tab w:val="left" w:pos="0"/>
                <w:tab w:val="left" w:pos="524"/>
                <w:tab w:val="left" w:pos="567"/>
              </w:tabs>
              <w:snapToGri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D2605">
              <w:rPr>
                <w:rFonts w:ascii="Tahoma" w:eastAsia="Calibri" w:hAnsi="Tahoma" w:cs="Tahoma"/>
                <w:sz w:val="20"/>
                <w:szCs w:val="20"/>
              </w:rPr>
              <w:t>Nazwa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066" w:rsidRPr="000D2605" w:rsidRDefault="00B26066" w:rsidP="00753805">
            <w:pPr>
              <w:tabs>
                <w:tab w:val="left" w:pos="0"/>
                <w:tab w:val="left" w:pos="524"/>
                <w:tab w:val="left" w:pos="567"/>
              </w:tabs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D2605">
              <w:rPr>
                <w:rFonts w:ascii="Tahoma" w:eastAsia="Calibri" w:hAnsi="Tahoma" w:cs="Tahoma"/>
                <w:sz w:val="20"/>
                <w:szCs w:val="20"/>
              </w:rPr>
              <w:t>Przepływność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066" w:rsidRPr="000D2605" w:rsidRDefault="00B26066" w:rsidP="00753805">
            <w:pPr>
              <w:tabs>
                <w:tab w:val="left" w:pos="0"/>
                <w:tab w:val="left" w:pos="524"/>
                <w:tab w:val="left" w:pos="567"/>
              </w:tabs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D2605">
              <w:rPr>
                <w:rFonts w:ascii="Tahoma" w:eastAsia="Calibri" w:hAnsi="Tahoma" w:cs="Tahoma"/>
                <w:sz w:val="20"/>
                <w:szCs w:val="20"/>
              </w:rPr>
              <w:t>Data uruchomienia</w:t>
            </w:r>
          </w:p>
        </w:tc>
      </w:tr>
      <w:tr w:rsidR="00B26066" w:rsidRPr="000D2605" w:rsidTr="00753805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066" w:rsidRPr="000D2605" w:rsidRDefault="00B26066" w:rsidP="00B26066">
            <w:pPr>
              <w:numPr>
                <w:ilvl w:val="0"/>
                <w:numId w:val="4"/>
              </w:numPr>
              <w:tabs>
                <w:tab w:val="left" w:pos="524"/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066" w:rsidRPr="000D2605" w:rsidRDefault="00B26066" w:rsidP="00753805">
            <w:pPr>
              <w:tabs>
                <w:tab w:val="left" w:pos="0"/>
                <w:tab w:val="left" w:pos="524"/>
                <w:tab w:val="left" w:pos="567"/>
              </w:tabs>
              <w:snapToGri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066" w:rsidRPr="000D2605" w:rsidRDefault="00B26066" w:rsidP="00753805">
            <w:pPr>
              <w:tabs>
                <w:tab w:val="left" w:pos="0"/>
                <w:tab w:val="left" w:pos="524"/>
                <w:tab w:val="left" w:pos="567"/>
              </w:tabs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B26066" w:rsidRPr="000D2605" w:rsidRDefault="00B26066" w:rsidP="00753805">
            <w:pPr>
              <w:tabs>
                <w:tab w:val="left" w:pos="0"/>
                <w:tab w:val="left" w:pos="524"/>
                <w:tab w:val="left" w:pos="567"/>
              </w:tabs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D2605">
              <w:rPr>
                <w:rFonts w:ascii="Tahoma" w:eastAsia="Calibri" w:hAnsi="Tahoma" w:cs="Tahoma"/>
                <w:sz w:val="20"/>
                <w:szCs w:val="20"/>
              </w:rPr>
              <w:t xml:space="preserve">1000 </w:t>
            </w:r>
            <w:proofErr w:type="spellStart"/>
            <w:r w:rsidRPr="000D2605">
              <w:rPr>
                <w:rFonts w:ascii="Tahoma" w:eastAsia="Calibri" w:hAnsi="Tahoma" w:cs="Tahoma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066" w:rsidRPr="000D2605" w:rsidRDefault="00B26066" w:rsidP="00753805">
            <w:pPr>
              <w:tabs>
                <w:tab w:val="left" w:pos="0"/>
                <w:tab w:val="left" w:pos="524"/>
                <w:tab w:val="left" w:pos="567"/>
              </w:tabs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B26066" w:rsidRPr="000D2605" w:rsidRDefault="00B26066" w:rsidP="00753805">
            <w:pPr>
              <w:tabs>
                <w:tab w:val="left" w:pos="0"/>
                <w:tab w:val="left" w:pos="524"/>
                <w:tab w:val="left" w:pos="567"/>
              </w:tabs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D2605">
              <w:rPr>
                <w:rFonts w:ascii="Tahoma" w:eastAsia="Calibri" w:hAnsi="Tahoma" w:cs="Tahoma"/>
                <w:sz w:val="20"/>
                <w:szCs w:val="20"/>
              </w:rPr>
              <w:t>………………………..</w:t>
            </w:r>
          </w:p>
        </w:tc>
      </w:tr>
    </w:tbl>
    <w:p w:rsidR="00B26066" w:rsidRPr="000D2605" w:rsidRDefault="00B26066" w:rsidP="00B26066">
      <w:pPr>
        <w:numPr>
          <w:ilvl w:val="0"/>
          <w:numId w:val="1"/>
        </w:numPr>
        <w:tabs>
          <w:tab w:val="left" w:pos="0"/>
          <w:tab w:val="left" w:pos="524"/>
          <w:tab w:val="left" w:pos="567"/>
        </w:tabs>
        <w:suppressAutoHyphens/>
        <w:spacing w:before="120" w:after="120" w:line="240" w:lineRule="auto"/>
        <w:ind w:left="522" w:hanging="522"/>
        <w:jc w:val="both"/>
        <w:rPr>
          <w:rFonts w:ascii="Tahoma" w:eastAsia="Calibri" w:hAnsi="Tahoma" w:cs="Tahoma"/>
          <w:sz w:val="20"/>
          <w:szCs w:val="20"/>
        </w:rPr>
      </w:pPr>
      <w:r w:rsidRPr="000D2605">
        <w:rPr>
          <w:rFonts w:ascii="Tahoma" w:eastAsia="Calibri" w:hAnsi="Tahoma" w:cs="Tahoma"/>
          <w:sz w:val="20"/>
          <w:szCs w:val="20"/>
        </w:rPr>
        <w:t>Przez 1Mbps rozumie się przepustowość 1000*1000*1000*1bps dla kanału podkładowego połączenia.</w:t>
      </w:r>
    </w:p>
    <w:p w:rsidR="00B26066" w:rsidRPr="000D2605" w:rsidRDefault="00B26066" w:rsidP="00B26066">
      <w:pPr>
        <w:numPr>
          <w:ilvl w:val="0"/>
          <w:numId w:val="1"/>
        </w:numPr>
        <w:tabs>
          <w:tab w:val="left" w:pos="0"/>
          <w:tab w:val="left" w:pos="524"/>
          <w:tab w:val="left" w:pos="567"/>
        </w:tabs>
        <w:suppressAutoHyphens/>
        <w:spacing w:before="120" w:after="120" w:line="240" w:lineRule="auto"/>
        <w:ind w:left="522" w:hanging="522"/>
        <w:jc w:val="both"/>
        <w:rPr>
          <w:rFonts w:ascii="Tahoma" w:eastAsia="Calibri" w:hAnsi="Tahoma" w:cs="Tahoma"/>
          <w:sz w:val="20"/>
          <w:szCs w:val="20"/>
        </w:rPr>
      </w:pPr>
      <w:r w:rsidRPr="000D2605">
        <w:rPr>
          <w:rFonts w:ascii="Tahoma" w:eastAsia="Calibri" w:hAnsi="Tahoma" w:cs="Tahoma"/>
          <w:sz w:val="20"/>
          <w:szCs w:val="20"/>
        </w:rPr>
        <w:t xml:space="preserve"> Wszystkie nagłówki ramek Ethernet włącznie z etykietami protokołu 802.1Q oraz nagłówkami enkapsulacji w kanale podkładowym zaliczane są do danych przesyłanych w gwarantowanym paśmie.</w:t>
      </w:r>
    </w:p>
    <w:p w:rsidR="00B26066" w:rsidRPr="000D2605" w:rsidRDefault="00B26066" w:rsidP="00B26066">
      <w:pPr>
        <w:numPr>
          <w:ilvl w:val="0"/>
          <w:numId w:val="1"/>
        </w:numPr>
        <w:tabs>
          <w:tab w:val="left" w:pos="0"/>
          <w:tab w:val="left" w:pos="524"/>
          <w:tab w:val="left" w:pos="567"/>
        </w:tabs>
        <w:suppressAutoHyphens/>
        <w:spacing w:before="120" w:after="120" w:line="240" w:lineRule="auto"/>
        <w:ind w:left="522" w:hanging="522"/>
        <w:jc w:val="both"/>
        <w:rPr>
          <w:rFonts w:ascii="Tahoma" w:eastAsia="Calibri" w:hAnsi="Tahoma" w:cs="Tahoma"/>
          <w:sz w:val="20"/>
          <w:szCs w:val="20"/>
        </w:rPr>
      </w:pPr>
      <w:r w:rsidRPr="000D2605">
        <w:rPr>
          <w:rFonts w:ascii="Tahoma" w:eastAsia="Calibri" w:hAnsi="Tahoma" w:cs="Tahoma"/>
          <w:sz w:val="20"/>
          <w:szCs w:val="20"/>
        </w:rPr>
        <w:t>Czas dostępu do połączeń jest nielimitowany zarówno pod względem długości sesji jak i pory.</w:t>
      </w:r>
    </w:p>
    <w:p w:rsidR="00B26066" w:rsidRPr="000D2605" w:rsidRDefault="00B26066" w:rsidP="00B26066">
      <w:pPr>
        <w:numPr>
          <w:ilvl w:val="0"/>
          <w:numId w:val="1"/>
        </w:numPr>
        <w:tabs>
          <w:tab w:val="left" w:pos="0"/>
          <w:tab w:val="left" w:pos="524"/>
          <w:tab w:val="left" w:pos="567"/>
          <w:tab w:val="left" w:pos="720"/>
        </w:tabs>
        <w:suppressAutoHyphens/>
        <w:spacing w:after="60" w:line="24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0D2605">
        <w:rPr>
          <w:rFonts w:ascii="Tahoma" w:eastAsia="Calibri" w:hAnsi="Tahoma" w:cs="Tahoma"/>
          <w:sz w:val="20"/>
          <w:szCs w:val="20"/>
        </w:rPr>
        <w:t>Zamawiający uzyskuje możliwość uzyskania klas adresowych IP będących w gestii Wykonawcy.</w:t>
      </w:r>
    </w:p>
    <w:p w:rsidR="00B26066" w:rsidRPr="000D2605" w:rsidRDefault="00B26066" w:rsidP="00B26066">
      <w:pPr>
        <w:numPr>
          <w:ilvl w:val="0"/>
          <w:numId w:val="1"/>
        </w:numPr>
        <w:tabs>
          <w:tab w:val="left" w:pos="0"/>
          <w:tab w:val="left" w:pos="524"/>
          <w:tab w:val="left" w:pos="567"/>
          <w:tab w:val="left" w:pos="720"/>
        </w:tabs>
        <w:suppressAutoHyphens/>
        <w:spacing w:after="60" w:line="24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0D2605">
        <w:rPr>
          <w:rFonts w:ascii="Tahoma" w:eastAsia="Calibri" w:hAnsi="Tahoma" w:cs="Tahoma"/>
          <w:sz w:val="20"/>
          <w:szCs w:val="20"/>
        </w:rPr>
        <w:t xml:space="preserve"> Numery IP, minimum 16, przyznane z puli Wykonawcy stanowią jego własność i nie mogą być wykorzystywane przez Zamawiającego po wygaśnięciu niniejszej umowy.</w:t>
      </w:r>
    </w:p>
    <w:p w:rsidR="00B26066" w:rsidRPr="000D2605" w:rsidRDefault="00B26066" w:rsidP="00B26066">
      <w:pPr>
        <w:numPr>
          <w:ilvl w:val="0"/>
          <w:numId w:val="1"/>
        </w:numPr>
        <w:tabs>
          <w:tab w:val="left" w:pos="0"/>
          <w:tab w:val="left" w:pos="524"/>
          <w:tab w:val="left" w:pos="567"/>
          <w:tab w:val="left" w:pos="720"/>
        </w:tabs>
        <w:suppressAutoHyphens/>
        <w:spacing w:after="60" w:line="24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0D2605">
        <w:rPr>
          <w:rFonts w:ascii="Tahoma" w:eastAsia="Calibri" w:hAnsi="Tahoma" w:cs="Tahoma"/>
          <w:sz w:val="20"/>
          <w:szCs w:val="20"/>
        </w:rPr>
        <w:t xml:space="preserve"> Zamawiający nie może udostępniać uzyskanych adresów osobom trzecim</w:t>
      </w:r>
      <w:r w:rsidRPr="000D2605">
        <w:rPr>
          <w:rFonts w:ascii="Tahoma" w:eastAsia="Calibri" w:hAnsi="Tahoma" w:cs="Tahoma"/>
          <w:spacing w:val="-3"/>
          <w:sz w:val="20"/>
          <w:szCs w:val="20"/>
        </w:rPr>
        <w:t xml:space="preserve">. </w:t>
      </w:r>
    </w:p>
    <w:p w:rsidR="00B26066" w:rsidRPr="000D2605" w:rsidRDefault="00B26066" w:rsidP="00B26066">
      <w:pPr>
        <w:numPr>
          <w:ilvl w:val="0"/>
          <w:numId w:val="1"/>
        </w:numPr>
        <w:tabs>
          <w:tab w:val="left" w:pos="0"/>
          <w:tab w:val="left" w:pos="524"/>
          <w:tab w:val="left" w:pos="567"/>
          <w:tab w:val="left" w:pos="720"/>
        </w:tabs>
        <w:suppressAutoHyphens/>
        <w:spacing w:after="60" w:line="24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0D2605">
        <w:rPr>
          <w:rFonts w:ascii="Tahoma" w:eastAsia="Calibri" w:hAnsi="Tahoma" w:cs="Tahoma"/>
          <w:spacing w:val="-3"/>
          <w:sz w:val="20"/>
          <w:szCs w:val="20"/>
        </w:rPr>
        <w:t>Wykonawca dostarczy oraz skonfiguruje wszystkie urządzenia niezbędne do uzyskania połączenia z Internetem i świadczenia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 usługi, o której mowa w umowie oraz zagwarantuje połączenie trasą światłowodową do punktu styku Zamawiającego.</w:t>
      </w:r>
    </w:p>
    <w:p w:rsidR="00B26066" w:rsidRPr="000D2605" w:rsidRDefault="00B26066" w:rsidP="00B26066">
      <w:pPr>
        <w:numPr>
          <w:ilvl w:val="0"/>
          <w:numId w:val="1"/>
        </w:numPr>
        <w:tabs>
          <w:tab w:val="left" w:pos="0"/>
          <w:tab w:val="left" w:pos="524"/>
          <w:tab w:val="left" w:pos="567"/>
          <w:tab w:val="left" w:pos="720"/>
        </w:tabs>
        <w:suppressAutoHyphens/>
        <w:spacing w:after="60" w:line="240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0D2605">
        <w:rPr>
          <w:rFonts w:ascii="Tahoma" w:eastAsia="Calibri" w:hAnsi="Tahoma" w:cs="Tahoma"/>
          <w:spacing w:val="-3"/>
          <w:sz w:val="20"/>
          <w:szCs w:val="20"/>
        </w:rPr>
        <w:t>Wytyczne Wykonawcy dotyczące konfiguracji oraz sposobu przyłączenia urządzeń Zamawiającego;</w:t>
      </w:r>
    </w:p>
    <w:p w:rsidR="00B26066" w:rsidRPr="000D2605" w:rsidRDefault="00B26066" w:rsidP="00B26066">
      <w:pPr>
        <w:tabs>
          <w:tab w:val="left" w:pos="524"/>
          <w:tab w:val="left" w:pos="567"/>
          <w:tab w:val="left" w:pos="720"/>
        </w:tabs>
        <w:suppressAutoHyphens/>
        <w:spacing w:after="60" w:line="240" w:lineRule="auto"/>
        <w:ind w:left="567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0D2605">
        <w:rPr>
          <w:rFonts w:ascii="Tahoma" w:eastAsia="Calibri" w:hAnsi="Tahoma" w:cs="Tahoma"/>
          <w:spacing w:val="-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066" w:rsidRPr="000D2605" w:rsidRDefault="00B26066" w:rsidP="00B26066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60" w:line="240" w:lineRule="auto"/>
        <w:contextualSpacing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0D2605">
        <w:rPr>
          <w:rFonts w:ascii="Tahoma" w:eastAsia="Calibri" w:hAnsi="Tahoma" w:cs="Tahoma"/>
          <w:spacing w:val="-3"/>
          <w:sz w:val="20"/>
          <w:szCs w:val="20"/>
        </w:rPr>
        <w:t>Zamawiający nie ponosi dodatkowych kosztów w związku z realizacją punktu 9 niniejszego załącznika.</w:t>
      </w:r>
    </w:p>
    <w:p w:rsidR="00B26066" w:rsidRPr="000D2605" w:rsidRDefault="00B26066" w:rsidP="00B26066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60" w:line="240" w:lineRule="auto"/>
        <w:contextualSpacing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0D2605">
        <w:rPr>
          <w:rFonts w:ascii="Tahoma" w:eastAsia="Calibri" w:hAnsi="Tahoma" w:cs="Tahoma"/>
          <w:spacing w:val="-3"/>
          <w:sz w:val="20"/>
          <w:szCs w:val="20"/>
        </w:rPr>
        <w:t>Wykonawca świadczy usługę dostępu do Internetu w oparciu o łącze abonenckie zrealizowane w technologii światłowodowej, na całym przebiegu aż do punktów wymiany ruchu z innymi operatorami.</w:t>
      </w:r>
    </w:p>
    <w:p w:rsidR="00B26066" w:rsidRPr="000D2605" w:rsidRDefault="00B26066" w:rsidP="00B26066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60" w:line="240" w:lineRule="auto"/>
        <w:contextualSpacing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0D2605">
        <w:rPr>
          <w:rFonts w:ascii="Tahoma" w:eastAsia="Calibri" w:hAnsi="Tahoma" w:cs="Tahoma"/>
          <w:spacing w:val="-3"/>
          <w:sz w:val="20"/>
          <w:szCs w:val="20"/>
        </w:rPr>
        <w:t>Wykonawca świadczy usługę dostępu do Internetu w oparciu o łącze, które na przebiegu od styku z Zamawiającym do szkieletu sieci Wykonawcy jest zrealizowane z przepustowością nie mniejszą niż styk abonenta.</w:t>
      </w:r>
    </w:p>
    <w:p w:rsidR="00B26066" w:rsidRPr="000D2605" w:rsidRDefault="00B26066" w:rsidP="00B26066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60" w:line="240" w:lineRule="auto"/>
        <w:contextualSpacing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0D2605">
        <w:rPr>
          <w:rFonts w:ascii="Tahoma" w:eastAsia="Calibri" w:hAnsi="Tahoma" w:cs="Tahoma"/>
          <w:spacing w:val="-3"/>
          <w:sz w:val="20"/>
          <w:szCs w:val="20"/>
        </w:rPr>
        <w:t>Wykonawca posiada więcej niż dwa styki z sieciami nadrzędnymi o przepustowości o rząd większej niż styk abonencki.</w:t>
      </w:r>
    </w:p>
    <w:p w:rsidR="00B26066" w:rsidRPr="000D2605" w:rsidRDefault="00B26066" w:rsidP="00B26066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60" w:line="240" w:lineRule="auto"/>
        <w:contextualSpacing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0D2605">
        <w:rPr>
          <w:rFonts w:ascii="Tahoma" w:eastAsia="Calibri" w:hAnsi="Tahoma" w:cs="Tahoma"/>
          <w:spacing w:val="-3"/>
          <w:sz w:val="20"/>
          <w:szCs w:val="20"/>
        </w:rPr>
        <w:t>Wykonawca posiada własne punkty wymiany ruchu z większymi operatorami krajowymi.</w:t>
      </w:r>
    </w:p>
    <w:p w:rsidR="00B26066" w:rsidRPr="000D2605" w:rsidRDefault="00B26066" w:rsidP="00B26066">
      <w:pPr>
        <w:rPr>
          <w:rFonts w:ascii="Calibri" w:eastAsia="Calibri" w:hAnsi="Calibri" w:cs="Times New Roman"/>
        </w:rPr>
      </w:pPr>
    </w:p>
    <w:p w:rsidR="005F3A49" w:rsidRDefault="005F3A49">
      <w:bookmarkStart w:id="0" w:name="_GoBack"/>
      <w:bookmarkEnd w:id="0"/>
    </w:p>
    <w:sectPr w:rsidR="005F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24" w:hanging="524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</w:abstractNum>
  <w:abstractNum w:abstractNumId="5">
    <w:nsid w:val="075B5C9D"/>
    <w:multiLevelType w:val="hybridMultilevel"/>
    <w:tmpl w:val="A6B893FA"/>
    <w:lvl w:ilvl="0" w:tplc="7EC25B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5232F"/>
    <w:multiLevelType w:val="hybridMultilevel"/>
    <w:tmpl w:val="12AA89A6"/>
    <w:lvl w:ilvl="0" w:tplc="7EC25B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E3316"/>
    <w:multiLevelType w:val="hybridMultilevel"/>
    <w:tmpl w:val="9DD80E26"/>
    <w:lvl w:ilvl="0" w:tplc="39B2D5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F36BC7"/>
    <w:multiLevelType w:val="hybridMultilevel"/>
    <w:tmpl w:val="443C3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E330F"/>
    <w:multiLevelType w:val="hybridMultilevel"/>
    <w:tmpl w:val="16FAD4EE"/>
    <w:lvl w:ilvl="0" w:tplc="66E4AD9C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66"/>
    <w:rsid w:val="005F3A49"/>
    <w:rsid w:val="00B2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0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0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0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2014-06-12T12:40:00Z</dcterms:created>
  <dcterms:modified xsi:type="dcterms:W3CDTF">2014-06-12T12:41:00Z</dcterms:modified>
</cp:coreProperties>
</file>