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52" w:rsidRPr="00F600BB" w:rsidRDefault="00916952" w:rsidP="00916952">
      <w:pPr>
        <w:spacing w:after="0" w:line="240" w:lineRule="auto"/>
        <w:jc w:val="both"/>
        <w:rPr>
          <w:rFonts w:ascii="Tahoma" w:eastAsia="Times New Roman" w:hAnsi="Tahoma" w:cs="Tahoma"/>
          <w:sz w:val="20"/>
          <w:szCs w:val="24"/>
          <w:lang w:eastAsia="pl-PL"/>
        </w:rPr>
      </w:pPr>
      <w:r w:rsidRPr="00F114DC">
        <w:rPr>
          <w:rFonts w:ascii="Tahoma" w:eastAsia="Times New Roman" w:hAnsi="Tahoma" w:cs="Tahoma"/>
          <w:sz w:val="20"/>
          <w:szCs w:val="24"/>
          <w:lang w:eastAsia="pl-PL"/>
        </w:rPr>
        <w:t>D/ZP/381/44B/14</w:t>
      </w: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Załącznik nr 1</w:t>
      </w: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w:t>
      </w: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pieczęć firmowa wykonawcy</w:t>
      </w:r>
    </w:p>
    <w:p w:rsidR="00916952" w:rsidRPr="00F600BB" w:rsidRDefault="00916952" w:rsidP="00916952">
      <w:pPr>
        <w:spacing w:after="0" w:line="240" w:lineRule="auto"/>
        <w:jc w:val="center"/>
        <w:rPr>
          <w:rFonts w:ascii="Tahoma" w:eastAsia="Times New Roman" w:hAnsi="Tahoma" w:cs="Tahoma"/>
          <w:b/>
          <w:bCs/>
          <w:sz w:val="20"/>
          <w:szCs w:val="24"/>
          <w:lang w:eastAsia="pl-PL"/>
        </w:rPr>
      </w:pPr>
      <w:r w:rsidRPr="00F600BB">
        <w:rPr>
          <w:rFonts w:ascii="Tahoma" w:eastAsia="Times New Roman" w:hAnsi="Tahoma" w:cs="Tahoma"/>
          <w:b/>
          <w:bCs/>
          <w:sz w:val="20"/>
          <w:szCs w:val="24"/>
          <w:lang w:eastAsia="pl-PL"/>
        </w:rPr>
        <w:t>OFERTA</w:t>
      </w:r>
    </w:p>
    <w:p w:rsidR="00916952" w:rsidRPr="00F600BB" w:rsidRDefault="00916952" w:rsidP="00916952">
      <w:pPr>
        <w:spacing w:after="0" w:line="240" w:lineRule="auto"/>
        <w:jc w:val="center"/>
        <w:rPr>
          <w:rFonts w:ascii="Tahoma" w:eastAsia="Times New Roman" w:hAnsi="Tahoma" w:cs="Tahoma"/>
          <w:b/>
          <w:bCs/>
          <w:sz w:val="20"/>
          <w:szCs w:val="24"/>
          <w:lang w:eastAsia="pl-PL"/>
        </w:rPr>
      </w:pPr>
      <w:r w:rsidRPr="00F600BB">
        <w:rPr>
          <w:rFonts w:ascii="Tahoma" w:eastAsia="Times New Roman" w:hAnsi="Tahoma" w:cs="Tahoma"/>
          <w:b/>
          <w:bCs/>
          <w:sz w:val="20"/>
          <w:szCs w:val="24"/>
          <w:lang w:eastAsia="pl-PL"/>
        </w:rPr>
        <w:t>DLA SAMODZIELNEGO PUBLICZNEGO SZPITALA KLINICZNEGO NR 5</w:t>
      </w:r>
    </w:p>
    <w:p w:rsidR="00916952" w:rsidRPr="00F600BB" w:rsidRDefault="00916952" w:rsidP="00916952">
      <w:pPr>
        <w:spacing w:after="0" w:line="240" w:lineRule="auto"/>
        <w:jc w:val="center"/>
        <w:rPr>
          <w:rFonts w:ascii="Tahoma" w:eastAsia="Times New Roman" w:hAnsi="Tahoma" w:cs="Tahoma"/>
          <w:b/>
          <w:bCs/>
          <w:sz w:val="20"/>
          <w:szCs w:val="24"/>
          <w:lang w:eastAsia="pl-PL"/>
        </w:rPr>
      </w:pPr>
      <w:r w:rsidRPr="00F600BB">
        <w:rPr>
          <w:rFonts w:ascii="Tahoma" w:eastAsia="Times New Roman" w:hAnsi="Tahoma" w:cs="Tahoma"/>
          <w:b/>
          <w:bCs/>
          <w:sz w:val="20"/>
          <w:szCs w:val="24"/>
          <w:lang w:eastAsia="pl-PL"/>
        </w:rPr>
        <w:t>ŚLĄSKIEGO UNIWERSYTETU MEDYCZNEGO W  KATOWICACH</w:t>
      </w:r>
    </w:p>
    <w:p w:rsidR="00916952" w:rsidRPr="00F600BB" w:rsidRDefault="00916952" w:rsidP="00916952">
      <w:pPr>
        <w:spacing w:after="0" w:line="36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Nazwa wykonawcy ................................................................................................................</w:t>
      </w:r>
    </w:p>
    <w:p w:rsidR="00916952" w:rsidRPr="00F600BB" w:rsidRDefault="00916952" w:rsidP="00916952">
      <w:pPr>
        <w:spacing w:after="0" w:line="36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Siedziba: ..............................................................................................................................</w:t>
      </w:r>
    </w:p>
    <w:p w:rsidR="00916952" w:rsidRPr="00F600BB" w:rsidRDefault="00916952" w:rsidP="00916952">
      <w:pPr>
        <w:spacing w:after="0" w:line="360" w:lineRule="auto"/>
        <w:jc w:val="both"/>
        <w:rPr>
          <w:rFonts w:ascii="Tahoma" w:eastAsia="Times New Roman" w:hAnsi="Tahoma" w:cs="Tahoma"/>
          <w:sz w:val="20"/>
          <w:szCs w:val="24"/>
          <w:lang w:val="de-DE" w:eastAsia="pl-PL"/>
        </w:rPr>
      </w:pPr>
      <w:r w:rsidRPr="00F600BB">
        <w:rPr>
          <w:rFonts w:ascii="Tahoma" w:eastAsia="Times New Roman" w:hAnsi="Tahoma" w:cs="Tahoma"/>
          <w:sz w:val="20"/>
          <w:szCs w:val="24"/>
          <w:lang w:val="de-DE" w:eastAsia="pl-PL"/>
        </w:rPr>
        <w:t>REGON .................................................. NIP .......................................................................</w:t>
      </w:r>
    </w:p>
    <w:p w:rsidR="00916952" w:rsidRPr="00F600BB" w:rsidRDefault="00916952" w:rsidP="00916952">
      <w:pPr>
        <w:spacing w:after="0" w:line="360" w:lineRule="auto"/>
        <w:rPr>
          <w:rFonts w:ascii="Tahoma" w:eastAsia="Times New Roman" w:hAnsi="Tahoma" w:cs="Tahoma"/>
          <w:sz w:val="20"/>
          <w:szCs w:val="24"/>
          <w:lang w:val="de-DE" w:eastAsia="pl-PL"/>
        </w:rPr>
      </w:pPr>
      <w:r w:rsidRPr="00F600BB">
        <w:rPr>
          <w:rFonts w:ascii="Tahoma" w:eastAsia="Times New Roman" w:hAnsi="Tahoma" w:cs="Tahoma"/>
          <w:sz w:val="20"/>
          <w:szCs w:val="24"/>
          <w:lang w:val="de-DE" w:eastAsia="pl-PL"/>
        </w:rPr>
        <w:t>Tel. ....................................................... fax ........................................................................</w:t>
      </w:r>
    </w:p>
    <w:p w:rsidR="00916952" w:rsidRPr="00F600BB" w:rsidRDefault="00916952" w:rsidP="00916952">
      <w:pPr>
        <w:spacing w:after="0" w:line="360" w:lineRule="auto"/>
        <w:jc w:val="both"/>
        <w:rPr>
          <w:rFonts w:ascii="Tahoma" w:eastAsia="Times New Roman" w:hAnsi="Tahoma" w:cs="Tahoma"/>
          <w:sz w:val="20"/>
          <w:szCs w:val="24"/>
          <w:lang w:val="de-DE" w:eastAsia="pl-PL"/>
        </w:rPr>
      </w:pPr>
      <w:r w:rsidRPr="00F600BB">
        <w:rPr>
          <w:rFonts w:ascii="Tahoma" w:eastAsia="Times New Roman" w:hAnsi="Tahoma" w:cs="Tahoma"/>
          <w:sz w:val="20"/>
          <w:szCs w:val="24"/>
          <w:lang w:val="de-DE" w:eastAsia="pl-PL"/>
        </w:rPr>
        <w:t xml:space="preserve">Internet ................................................ </w:t>
      </w:r>
      <w:proofErr w:type="spellStart"/>
      <w:r w:rsidRPr="00F600BB">
        <w:rPr>
          <w:rFonts w:ascii="Tahoma" w:eastAsia="Times New Roman" w:hAnsi="Tahoma" w:cs="Tahoma"/>
          <w:sz w:val="20"/>
          <w:szCs w:val="24"/>
          <w:lang w:val="de-DE" w:eastAsia="pl-PL"/>
        </w:rPr>
        <w:t>e-mail</w:t>
      </w:r>
      <w:proofErr w:type="spellEnd"/>
      <w:r w:rsidRPr="00F600BB">
        <w:rPr>
          <w:rFonts w:ascii="Tahoma" w:eastAsia="Times New Roman" w:hAnsi="Tahoma" w:cs="Tahoma"/>
          <w:sz w:val="20"/>
          <w:szCs w:val="24"/>
          <w:lang w:val="de-DE" w:eastAsia="pl-PL"/>
        </w:rPr>
        <w:t xml:space="preserve"> ...................................................................</w:t>
      </w:r>
    </w:p>
    <w:p w:rsidR="00916952" w:rsidRPr="00F600BB" w:rsidRDefault="00916952" w:rsidP="00916952">
      <w:pPr>
        <w:spacing w:after="0" w:line="240" w:lineRule="auto"/>
        <w:jc w:val="both"/>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xml:space="preserve">Ubiegając się o zamówienie publiczne na dostawę </w:t>
      </w:r>
      <w:r>
        <w:rPr>
          <w:rFonts w:ascii="Tahoma" w:eastAsia="Times New Roman" w:hAnsi="Tahoma" w:cs="Tahoma"/>
          <w:bCs/>
          <w:sz w:val="20"/>
          <w:szCs w:val="24"/>
          <w:lang w:eastAsia="pl-PL"/>
        </w:rPr>
        <w:t xml:space="preserve">oprogramowania antywirusowego </w:t>
      </w:r>
      <w:r w:rsidRPr="00F600BB">
        <w:rPr>
          <w:rFonts w:ascii="Tahoma" w:eastAsia="Times New Roman" w:hAnsi="Tahoma" w:cs="Tahoma"/>
          <w:bCs/>
          <w:sz w:val="20"/>
          <w:szCs w:val="24"/>
          <w:lang w:eastAsia="pl-PL"/>
        </w:rPr>
        <w:t>d</w:t>
      </w:r>
      <w:r>
        <w:rPr>
          <w:rFonts w:ascii="Tahoma" w:eastAsia="Times New Roman" w:hAnsi="Tahoma" w:cs="Tahoma"/>
          <w:bCs/>
          <w:sz w:val="20"/>
          <w:szCs w:val="24"/>
          <w:lang w:eastAsia="pl-PL"/>
        </w:rPr>
        <w:t>la Uniwersyteckiego Centrum Okulistyki i Onkologii</w:t>
      </w:r>
      <w:r w:rsidRPr="00F600BB">
        <w:rPr>
          <w:rFonts w:ascii="Tahoma" w:eastAsia="Times New Roman" w:hAnsi="Tahoma" w:cs="Tahoma"/>
          <w:bCs/>
          <w:sz w:val="20"/>
          <w:szCs w:val="24"/>
          <w:lang w:eastAsia="pl-PL"/>
        </w:rPr>
        <w:t xml:space="preserve"> oferujemy realizację przedmiotowego zamówienia </w:t>
      </w:r>
    </w:p>
    <w:p w:rsidR="00916952" w:rsidRPr="00F600BB" w:rsidRDefault="00916952" w:rsidP="00916952">
      <w:pPr>
        <w:spacing w:after="0" w:line="240" w:lineRule="auto"/>
        <w:jc w:val="both"/>
        <w:rPr>
          <w:rFonts w:ascii="Tahoma" w:eastAsia="Times New Roman" w:hAnsi="Tahoma" w:cs="Tahoma"/>
          <w:sz w:val="20"/>
          <w:szCs w:val="24"/>
          <w:lang w:eastAsia="pl-PL"/>
        </w:rPr>
      </w:pP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 xml:space="preserve">za cenę netto ......................................................... zł </w:t>
      </w: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podatek VAT ...............% tj. ................................... zł</w:t>
      </w: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b/>
          <w:bCs/>
          <w:sz w:val="20"/>
          <w:szCs w:val="24"/>
          <w:u w:val="single"/>
          <w:lang w:eastAsia="pl-PL"/>
        </w:rPr>
        <w:t>Cena ofertowa z podatkiem VAT</w:t>
      </w:r>
      <w:r w:rsidRPr="00F600BB">
        <w:rPr>
          <w:rFonts w:ascii="Tahoma" w:eastAsia="Times New Roman" w:hAnsi="Tahoma" w:cs="Tahoma"/>
          <w:b/>
          <w:bCs/>
          <w:sz w:val="20"/>
          <w:szCs w:val="24"/>
          <w:lang w:eastAsia="pl-PL"/>
        </w:rPr>
        <w:t>:</w:t>
      </w:r>
      <w:r w:rsidRPr="00F600BB">
        <w:rPr>
          <w:rFonts w:ascii="Tahoma" w:eastAsia="Times New Roman" w:hAnsi="Tahoma" w:cs="Tahoma"/>
          <w:sz w:val="20"/>
          <w:szCs w:val="24"/>
          <w:lang w:eastAsia="pl-PL"/>
        </w:rPr>
        <w:t xml:space="preserve"> ....................................................................................zł</w:t>
      </w: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(słownie:.......................................................................................................................zł)</w:t>
      </w:r>
    </w:p>
    <w:p w:rsidR="00916952" w:rsidRPr="00F600BB" w:rsidRDefault="00916952" w:rsidP="00916952">
      <w:pPr>
        <w:spacing w:after="0" w:line="240" w:lineRule="auto"/>
        <w:jc w:val="both"/>
        <w:rPr>
          <w:rFonts w:ascii="Tahoma" w:eastAsia="Times New Roman" w:hAnsi="Tahoma" w:cs="Tahoma"/>
          <w:b/>
          <w:sz w:val="20"/>
          <w:szCs w:val="24"/>
          <w:lang w:eastAsia="pl-PL"/>
        </w:rPr>
      </w:pPr>
    </w:p>
    <w:p w:rsidR="00916952" w:rsidRPr="00F600BB" w:rsidRDefault="00916952" w:rsidP="00916952">
      <w:pPr>
        <w:autoSpaceDE w:val="0"/>
        <w:spacing w:after="0" w:line="240" w:lineRule="auto"/>
        <w:jc w:val="both"/>
        <w:rPr>
          <w:rFonts w:ascii="Tahoma" w:eastAsia="Times New Roman" w:hAnsi="Tahoma" w:cs="Times New Roman"/>
          <w:sz w:val="20"/>
          <w:szCs w:val="24"/>
          <w:lang w:eastAsia="pl-PL"/>
        </w:rPr>
      </w:pPr>
      <w:r w:rsidRPr="00F600BB">
        <w:rPr>
          <w:rFonts w:ascii="Tahoma" w:eastAsia="Times New Roman" w:hAnsi="Tahoma" w:cs="Tahoma"/>
          <w:b/>
          <w:bCs/>
          <w:sz w:val="20"/>
          <w:szCs w:val="24"/>
          <w:u w:val="single"/>
          <w:lang w:eastAsia="pl-PL"/>
        </w:rPr>
        <w:t>Termin realizacji:</w:t>
      </w:r>
      <w:r w:rsidRPr="00F600BB">
        <w:rPr>
          <w:rFonts w:ascii="Tahoma" w:eastAsia="Times New Roman" w:hAnsi="Tahoma" w:cs="Tahoma"/>
          <w:b/>
          <w:bCs/>
          <w:sz w:val="20"/>
          <w:szCs w:val="24"/>
          <w:lang w:eastAsia="pl-PL"/>
        </w:rPr>
        <w:t xml:space="preserve"> </w:t>
      </w:r>
      <w:r w:rsidRPr="00F600BB">
        <w:rPr>
          <w:rFonts w:ascii="Tahoma" w:eastAsia="Times New Roman" w:hAnsi="Tahoma" w:cs="Tahoma"/>
          <w:b/>
          <w:sz w:val="20"/>
          <w:szCs w:val="24"/>
          <w:lang w:eastAsia="pl-PL"/>
        </w:rPr>
        <w:t xml:space="preserve"> </w:t>
      </w:r>
      <w:r w:rsidRPr="00F600BB">
        <w:rPr>
          <w:rFonts w:ascii="Tahoma" w:eastAsia="Times New Roman" w:hAnsi="Tahoma" w:cs="Times New Roman"/>
          <w:sz w:val="20"/>
          <w:szCs w:val="24"/>
          <w:lang w:eastAsia="pl-PL"/>
        </w:rPr>
        <w:t>Wykonawca w terminie 1</w:t>
      </w:r>
      <w:r>
        <w:rPr>
          <w:rFonts w:ascii="Tahoma" w:eastAsia="Times New Roman" w:hAnsi="Tahoma" w:cs="Times New Roman"/>
          <w:sz w:val="20"/>
          <w:szCs w:val="24"/>
          <w:lang w:eastAsia="pl-PL"/>
        </w:rPr>
        <w:t>0</w:t>
      </w:r>
      <w:r w:rsidRPr="00F600BB">
        <w:rPr>
          <w:rFonts w:ascii="Tahoma" w:eastAsia="Times New Roman" w:hAnsi="Tahoma" w:cs="Times New Roman"/>
          <w:sz w:val="20"/>
          <w:szCs w:val="24"/>
          <w:lang w:eastAsia="pl-PL"/>
        </w:rPr>
        <w:t xml:space="preserve"> dni od daty podpisania umowy udzieli Zamawiającemu licencji i wdroży oprogramowanie na 2</w:t>
      </w:r>
      <w:r>
        <w:rPr>
          <w:rFonts w:ascii="Tahoma" w:eastAsia="Times New Roman" w:hAnsi="Tahoma" w:cs="Times New Roman"/>
          <w:sz w:val="20"/>
          <w:szCs w:val="24"/>
          <w:lang w:eastAsia="pl-PL"/>
        </w:rPr>
        <w:t>34</w:t>
      </w:r>
      <w:r w:rsidRPr="00F600BB">
        <w:rPr>
          <w:rFonts w:ascii="Tahoma" w:eastAsia="Times New Roman" w:hAnsi="Tahoma" w:cs="Times New Roman"/>
          <w:sz w:val="20"/>
          <w:szCs w:val="24"/>
          <w:lang w:eastAsia="pl-PL"/>
        </w:rPr>
        <w:t xml:space="preserve"> stacjach roboczych w siedzibie Zamawiającego oraz przeszkoli administratora Zamawiającego.</w:t>
      </w:r>
    </w:p>
    <w:p w:rsidR="00916952" w:rsidRPr="00F600BB" w:rsidRDefault="00916952" w:rsidP="00916952">
      <w:pPr>
        <w:tabs>
          <w:tab w:val="left" w:pos="1440"/>
        </w:tabs>
        <w:spacing w:after="0" w:line="240" w:lineRule="auto"/>
        <w:jc w:val="both"/>
        <w:rPr>
          <w:rFonts w:ascii="Tahoma" w:eastAsia="Times New Roman" w:hAnsi="Tahoma" w:cs="Tahoma"/>
          <w:b/>
          <w:bCs/>
          <w:sz w:val="20"/>
          <w:szCs w:val="24"/>
          <w:u w:val="single"/>
          <w:lang w:eastAsia="pl-PL"/>
        </w:rPr>
      </w:pPr>
    </w:p>
    <w:p w:rsidR="00916952" w:rsidRPr="00F600BB" w:rsidRDefault="00916952" w:rsidP="00916952">
      <w:pPr>
        <w:tabs>
          <w:tab w:val="left" w:pos="1440"/>
        </w:tabs>
        <w:spacing w:after="0" w:line="240" w:lineRule="auto"/>
        <w:jc w:val="both"/>
        <w:rPr>
          <w:rFonts w:ascii="Tahoma" w:eastAsia="Times New Roman" w:hAnsi="Tahoma" w:cs="Times New Roman"/>
          <w:sz w:val="20"/>
          <w:szCs w:val="24"/>
          <w:lang w:eastAsia="pl-PL"/>
        </w:rPr>
      </w:pPr>
      <w:r w:rsidRPr="00F600BB">
        <w:rPr>
          <w:rFonts w:ascii="Tahoma" w:eastAsia="Times New Roman" w:hAnsi="Tahoma" w:cs="Tahoma"/>
          <w:b/>
          <w:bCs/>
          <w:sz w:val="20"/>
          <w:szCs w:val="24"/>
          <w:u w:val="single"/>
          <w:lang w:eastAsia="pl-PL"/>
        </w:rPr>
        <w:t>Termin płatności:</w:t>
      </w:r>
      <w:r w:rsidRPr="00F600BB">
        <w:rPr>
          <w:rFonts w:ascii="Tahoma" w:eastAsia="Times New Roman" w:hAnsi="Tahoma" w:cs="Tahoma"/>
          <w:b/>
          <w:sz w:val="20"/>
          <w:szCs w:val="24"/>
          <w:lang w:eastAsia="pl-PL"/>
        </w:rPr>
        <w:t xml:space="preserve"> </w:t>
      </w:r>
      <w:r w:rsidRPr="00F600BB">
        <w:rPr>
          <w:rFonts w:ascii="Tahoma" w:eastAsia="Times New Roman" w:hAnsi="Tahoma" w:cs="Times New Roman"/>
          <w:sz w:val="20"/>
          <w:szCs w:val="24"/>
          <w:lang w:eastAsia="pl-PL"/>
        </w:rPr>
        <w:t>Zapłata za całość zamówienia nastąpi przelewem na wskazany na fakturze VAT rachunek Wykonawcy w terminie 30 dni od dnia otrzymania przez Zamawiającego prawidłowej i wystawionej zgodnie z umową faktury VAT.</w:t>
      </w:r>
    </w:p>
    <w:p w:rsidR="00916952" w:rsidRPr="00F600BB" w:rsidRDefault="00916952" w:rsidP="00916952">
      <w:pPr>
        <w:tabs>
          <w:tab w:val="left" w:pos="12240"/>
        </w:tabs>
        <w:spacing w:after="0" w:line="240" w:lineRule="auto"/>
        <w:jc w:val="both"/>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916952" w:rsidRPr="00F600BB" w:rsidRDefault="00916952" w:rsidP="00916952">
      <w:pPr>
        <w:tabs>
          <w:tab w:val="left" w:pos="12240"/>
        </w:tabs>
        <w:spacing w:after="0" w:line="240" w:lineRule="auto"/>
        <w:jc w:val="both"/>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Jesteśmy związani niniejszą ofertą przez czas wskazany w Specyfikacji Istotnych Warunków Zamówienia    tj. 30 dni od daty zakończenia terminu składania ofert.</w:t>
      </w:r>
    </w:p>
    <w:p w:rsidR="00916952" w:rsidRPr="00F600BB" w:rsidRDefault="00916952" w:rsidP="00916952">
      <w:pPr>
        <w:tabs>
          <w:tab w:val="left" w:pos="12240"/>
        </w:tabs>
        <w:spacing w:after="0" w:line="240" w:lineRule="auto"/>
        <w:jc w:val="both"/>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w:t>
      </w:r>
      <w:r>
        <w:rPr>
          <w:rFonts w:ascii="Tahoma" w:eastAsia="Times New Roman" w:hAnsi="Tahoma" w:cs="Tahoma"/>
          <w:bCs/>
          <w:sz w:val="20"/>
          <w:szCs w:val="24"/>
          <w:lang w:eastAsia="pl-PL"/>
        </w:rPr>
        <w:t>ym przez Zamawiającego</w:t>
      </w:r>
    </w:p>
    <w:p w:rsidR="00916952" w:rsidRPr="00F600BB" w:rsidRDefault="00916952" w:rsidP="00916952">
      <w:pPr>
        <w:spacing w:after="0" w:line="240" w:lineRule="auto"/>
        <w:jc w:val="both"/>
        <w:rPr>
          <w:rFonts w:ascii="Times New Roman" w:eastAsia="Times New Roman" w:hAnsi="Times New Roman" w:cs="Times New Roman"/>
          <w:color w:val="FF0000"/>
          <w:sz w:val="24"/>
          <w:szCs w:val="24"/>
          <w:lang w:eastAsia="pl-PL"/>
        </w:rPr>
      </w:pPr>
      <w:r w:rsidRPr="00F600BB">
        <w:rPr>
          <w:rFonts w:ascii="Tahoma" w:eastAsia="Times New Roman" w:hAnsi="Tahoma" w:cs="Tahoma"/>
          <w:bCs/>
          <w:sz w:val="20"/>
          <w:szCs w:val="24"/>
          <w:lang w:eastAsia="pl-PL"/>
        </w:rPr>
        <w:t xml:space="preserve">- Oświadczamy </w:t>
      </w:r>
      <w:r w:rsidRPr="00F600BB">
        <w:rPr>
          <w:rFonts w:ascii="Tahoma" w:eastAsia="Times New Roman" w:hAnsi="Tahoma" w:cs="Tahoma"/>
          <w:sz w:val="20"/>
          <w:szCs w:val="24"/>
          <w:lang w:eastAsia="pl-PL"/>
        </w:rPr>
        <w:t xml:space="preserve">iż posiadamy  prawo do dysponowania ww. oprogramowaniem w zakresie: </w:t>
      </w:r>
      <w:r w:rsidRPr="00F600BB">
        <w:rPr>
          <w:rFonts w:ascii="Tahoma" w:eastAsia="Times New Roman" w:hAnsi="Tahoma" w:cs="Tahoma"/>
          <w:iCs/>
          <w:sz w:val="20"/>
          <w:szCs w:val="24"/>
          <w:lang w:eastAsia="pl-PL"/>
        </w:rPr>
        <w:t>sprzedaży, kopiowania, sprzedaży licencji</w:t>
      </w:r>
      <w:r w:rsidRPr="00F600BB">
        <w:rPr>
          <w:rFonts w:ascii="Times New Roman" w:eastAsia="Times New Roman" w:hAnsi="Times New Roman" w:cs="Times New Roman"/>
          <w:iCs/>
          <w:color w:val="FF0000"/>
          <w:sz w:val="24"/>
          <w:szCs w:val="24"/>
          <w:lang w:eastAsia="pl-PL"/>
        </w:rPr>
        <w:t xml:space="preserve"> .</w:t>
      </w:r>
    </w:p>
    <w:p w:rsidR="00916952" w:rsidRPr="00F600BB" w:rsidRDefault="00916952" w:rsidP="00916952">
      <w:pPr>
        <w:tabs>
          <w:tab w:val="left" w:pos="12240"/>
        </w:tabs>
        <w:spacing w:after="0" w:line="240" w:lineRule="auto"/>
        <w:jc w:val="both"/>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w:t>
      </w:r>
      <w:r w:rsidRPr="00F600BB">
        <w:rPr>
          <w:rFonts w:ascii="Tahoma" w:eastAsia="Times New Roman" w:hAnsi="Tahoma" w:cs="Tahoma"/>
          <w:bCs/>
          <w:iCs/>
          <w:sz w:val="20"/>
          <w:szCs w:val="24"/>
          <w:lang w:eastAsia="pl-PL"/>
        </w:rPr>
        <w:t>Znając treść art. 297 §1 Kodeksu Karnego</w:t>
      </w:r>
      <w:r w:rsidRPr="00F600BB">
        <w:rPr>
          <w:rFonts w:ascii="Tahoma" w:eastAsia="Times New Roman" w:hAnsi="Tahoma" w:cs="Tahoma"/>
          <w:bCs/>
          <w:i/>
          <w:iCs/>
          <w:sz w:val="20"/>
          <w:szCs w:val="24"/>
          <w:lang w:eastAsia="pl-PL"/>
        </w:rPr>
        <w:t> </w:t>
      </w:r>
      <w:r w:rsidRPr="00F600BB">
        <w:rPr>
          <w:rFonts w:ascii="Tahoma" w:eastAsia="Times New Roman" w:hAnsi="Tahoma" w:cs="Tahoma"/>
          <w:bCs/>
          <w:i/>
          <w:iCs/>
          <w:sz w:val="12"/>
          <w:szCs w:val="24"/>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w:t>
      </w:r>
      <w:r w:rsidRPr="00F600BB">
        <w:rPr>
          <w:rFonts w:ascii="Tahoma" w:eastAsia="Times New Roman" w:hAnsi="Tahoma" w:cs="Tahoma"/>
          <w:bCs/>
          <w:i/>
          <w:iCs/>
          <w:sz w:val="20"/>
          <w:szCs w:val="24"/>
          <w:lang w:eastAsia="pl-PL"/>
        </w:rPr>
        <w:t xml:space="preserve">, </w:t>
      </w:r>
      <w:r w:rsidRPr="00F600BB">
        <w:rPr>
          <w:rFonts w:ascii="Tahoma" w:eastAsia="Times New Roman" w:hAnsi="Tahoma" w:cs="Tahoma"/>
          <w:bCs/>
          <w:sz w:val="20"/>
          <w:szCs w:val="24"/>
          <w:lang w:eastAsia="pl-PL"/>
        </w:rPr>
        <w:t>oświadczamy, że dane zawarte</w:t>
      </w:r>
      <w:r w:rsidRPr="00F600BB">
        <w:rPr>
          <w:rFonts w:ascii="Tahoma" w:eastAsia="Times New Roman" w:hAnsi="Tahoma" w:cs="Tahoma"/>
          <w:bCs/>
          <w:i/>
          <w:iCs/>
          <w:sz w:val="20"/>
          <w:szCs w:val="24"/>
          <w:lang w:eastAsia="pl-PL"/>
        </w:rPr>
        <w:t xml:space="preserve"> </w:t>
      </w:r>
      <w:r w:rsidRPr="00F600BB">
        <w:rPr>
          <w:rFonts w:ascii="Tahoma" w:eastAsia="Times New Roman" w:hAnsi="Tahoma" w:cs="Tahoma"/>
          <w:bCs/>
          <w:sz w:val="20"/>
          <w:szCs w:val="24"/>
          <w:lang w:eastAsia="pl-PL"/>
        </w:rPr>
        <w:t>w ofercie, dokumentach i oświadczeniach są zgodne ze stanem faktycznym.</w:t>
      </w:r>
    </w:p>
    <w:p w:rsidR="00916952" w:rsidRPr="00F600BB" w:rsidRDefault="00916952" w:rsidP="00916952">
      <w:pPr>
        <w:tabs>
          <w:tab w:val="left" w:pos="-30332"/>
          <w:tab w:val="left" w:pos="18360"/>
        </w:tabs>
        <w:spacing w:after="0" w:line="240" w:lineRule="auto"/>
        <w:jc w:val="both"/>
        <w:rPr>
          <w:rFonts w:ascii="Tahoma" w:eastAsia="Times New Roman" w:hAnsi="Tahoma" w:cs="Tahoma"/>
          <w:b/>
          <w:sz w:val="20"/>
          <w:szCs w:val="24"/>
          <w:lang w:eastAsia="pl-PL"/>
        </w:rPr>
      </w:pPr>
      <w:r w:rsidRPr="00F600BB">
        <w:rPr>
          <w:rFonts w:ascii="Tahoma" w:eastAsia="Times New Roman" w:hAnsi="Tahoma" w:cs="Tahoma"/>
          <w:b/>
          <w:sz w:val="20"/>
          <w:szCs w:val="24"/>
          <w:lang w:eastAsia="pl-PL"/>
        </w:rPr>
        <w:t xml:space="preserve">- Załącznikami do niniejszej oferty są </w:t>
      </w:r>
      <w:r w:rsidRPr="00F600BB">
        <w:rPr>
          <w:rFonts w:ascii="Tahoma" w:eastAsia="Times New Roman" w:hAnsi="Tahoma" w:cs="Tahoma"/>
          <w:b/>
          <w:i/>
          <w:sz w:val="20"/>
          <w:szCs w:val="24"/>
          <w:lang w:eastAsia="pl-PL"/>
        </w:rPr>
        <w:t>(wymienić wszystkie załączniki)</w:t>
      </w:r>
      <w:r w:rsidRPr="00F600BB">
        <w:rPr>
          <w:rFonts w:ascii="Tahoma" w:eastAsia="Times New Roman" w:hAnsi="Tahoma" w:cs="Tahoma"/>
          <w:b/>
          <w:sz w:val="20"/>
          <w:szCs w:val="24"/>
          <w:lang w:eastAsia="pl-PL"/>
        </w:rPr>
        <w:t xml:space="preserve"> :</w:t>
      </w:r>
    </w:p>
    <w:p w:rsidR="00916952" w:rsidRPr="00F600BB" w:rsidRDefault="00916952" w:rsidP="00916952">
      <w:pPr>
        <w:spacing w:after="0" w:line="240" w:lineRule="auto"/>
        <w:rPr>
          <w:rFonts w:ascii="Tahoma" w:eastAsia="Times New Roman" w:hAnsi="Tahoma" w:cs="Tahoma"/>
          <w:b/>
          <w:sz w:val="20"/>
          <w:szCs w:val="24"/>
          <w:lang w:eastAsia="pl-PL"/>
        </w:rPr>
      </w:pPr>
      <w:r w:rsidRPr="00F600BB">
        <w:rPr>
          <w:rFonts w:ascii="Tahoma" w:eastAsia="Times New Roman" w:hAnsi="Tahoma" w:cs="Tahoma"/>
          <w:b/>
          <w:sz w:val="20"/>
          <w:szCs w:val="24"/>
          <w:lang w:eastAsia="pl-PL"/>
        </w:rPr>
        <w:t>          nazwa i numer dokumentu                                                                  nr strony w ofercie</w:t>
      </w:r>
    </w:p>
    <w:p w:rsidR="00916952" w:rsidRPr="00F600BB" w:rsidRDefault="00916952" w:rsidP="00916952">
      <w:pPr>
        <w:suppressAutoHyphens/>
        <w:spacing w:after="0" w:line="240" w:lineRule="auto"/>
        <w:rPr>
          <w:rFonts w:ascii="Tahoma" w:eastAsia="Times New Roman" w:hAnsi="Tahoma" w:cs="Tahoma"/>
          <w:sz w:val="20"/>
          <w:szCs w:val="20"/>
          <w:lang w:val="fr-FR" w:eastAsia="ar-SA"/>
        </w:rPr>
      </w:pPr>
      <w:r w:rsidRPr="00F600BB">
        <w:rPr>
          <w:rFonts w:ascii="Tahoma" w:eastAsia="Times New Roman" w:hAnsi="Tahoma" w:cs="Tahoma"/>
          <w:sz w:val="20"/>
          <w:szCs w:val="20"/>
          <w:lang w:val="fr-FR" w:eastAsia="ar-SA"/>
        </w:rPr>
        <w:t>............................................................................</w:t>
      </w:r>
      <w:r>
        <w:rPr>
          <w:rFonts w:ascii="Tahoma" w:eastAsia="Times New Roman" w:hAnsi="Tahoma" w:cs="Tahoma"/>
          <w:sz w:val="20"/>
          <w:szCs w:val="20"/>
          <w:lang w:val="fr-FR" w:eastAsia="ar-SA"/>
        </w:rPr>
        <w:t>...............................................................................</w:t>
      </w:r>
    </w:p>
    <w:p w:rsidR="00916952" w:rsidRDefault="00916952" w:rsidP="00916952">
      <w:pPr>
        <w:spacing w:after="0" w:line="360" w:lineRule="auto"/>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w:t>
      </w:r>
      <w:r>
        <w:rPr>
          <w:rFonts w:ascii="Tahoma" w:eastAsia="Times New Roman" w:hAnsi="Tahoma" w:cs="Tahoma"/>
          <w:bCs/>
          <w:sz w:val="20"/>
          <w:szCs w:val="24"/>
          <w:lang w:eastAsia="pl-PL"/>
        </w:rPr>
        <w:t>.......................................</w:t>
      </w:r>
      <w:r w:rsidRPr="00F600BB">
        <w:rPr>
          <w:rFonts w:ascii="Tahoma" w:eastAsia="Times New Roman" w:hAnsi="Tahoma" w:cs="Tahoma"/>
          <w:bCs/>
          <w:sz w:val="20"/>
          <w:szCs w:val="24"/>
          <w:lang w:eastAsia="pl-PL"/>
        </w:rPr>
        <w:t>......................</w:t>
      </w:r>
    </w:p>
    <w:p w:rsidR="00916952" w:rsidRPr="00F600BB" w:rsidRDefault="00916952" w:rsidP="00916952">
      <w:pPr>
        <w:spacing w:after="0" w:line="36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w:t>
      </w: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w:t>
      </w:r>
    </w:p>
    <w:p w:rsidR="00916952" w:rsidRPr="00F600BB" w:rsidRDefault="00916952" w:rsidP="00916952">
      <w:pPr>
        <w:spacing w:after="0" w:line="240" w:lineRule="auto"/>
        <w:jc w:val="right"/>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xml:space="preserve">podpis i pieczęć osoby uprawnionej/osób uprawnionych </w:t>
      </w:r>
    </w:p>
    <w:p w:rsidR="00916952" w:rsidRPr="00F600BB" w:rsidRDefault="00916952" w:rsidP="00916952">
      <w:pPr>
        <w:spacing w:after="0" w:line="240" w:lineRule="auto"/>
        <w:jc w:val="center"/>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xml:space="preserve">                                                                        do reprezentowania wykonawcy</w:t>
      </w: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Default="00916952" w:rsidP="00916952">
      <w:pPr>
        <w:suppressAutoHyphens/>
        <w:spacing w:after="0" w:line="240" w:lineRule="auto"/>
        <w:jc w:val="both"/>
        <w:rPr>
          <w:rFonts w:ascii="Tahoma" w:eastAsia="Times New Roman" w:hAnsi="Tahoma" w:cs="Tahoma"/>
          <w:iCs/>
          <w:sz w:val="20"/>
          <w:szCs w:val="24"/>
          <w:lang w:eastAsia="ar-SA"/>
        </w:rPr>
      </w:pPr>
    </w:p>
    <w:p w:rsidR="00916952"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6F6266" w:rsidRDefault="00916952" w:rsidP="00916952">
      <w:pPr>
        <w:spacing w:after="0" w:line="240" w:lineRule="auto"/>
        <w:rPr>
          <w:rFonts w:ascii="Tahoma" w:eastAsia="Calibri" w:hAnsi="Tahoma" w:cs="Tahoma"/>
          <w:sz w:val="20"/>
          <w:szCs w:val="20"/>
        </w:rPr>
      </w:pPr>
      <w:r w:rsidRPr="006F6266">
        <w:rPr>
          <w:rFonts w:ascii="Tahoma" w:eastAsia="Calibri" w:hAnsi="Tahoma" w:cs="Tahoma"/>
          <w:sz w:val="20"/>
          <w:szCs w:val="20"/>
        </w:rPr>
        <w:lastRenderedPageBreak/>
        <w:t>D/ZP/381/</w:t>
      </w:r>
      <w:r>
        <w:rPr>
          <w:rFonts w:ascii="Tahoma" w:eastAsia="Calibri" w:hAnsi="Tahoma" w:cs="Tahoma"/>
          <w:sz w:val="20"/>
          <w:szCs w:val="20"/>
        </w:rPr>
        <w:t>44B/14</w:t>
      </w:r>
    </w:p>
    <w:p w:rsidR="00916952" w:rsidRPr="006F6266" w:rsidRDefault="00916952" w:rsidP="00916952">
      <w:pPr>
        <w:spacing w:after="0" w:line="240" w:lineRule="auto"/>
        <w:rPr>
          <w:rFonts w:ascii="Tahoma" w:eastAsia="Calibri" w:hAnsi="Tahoma" w:cs="Tahoma"/>
          <w:sz w:val="20"/>
          <w:szCs w:val="20"/>
        </w:rPr>
      </w:pPr>
      <w:r>
        <w:rPr>
          <w:rFonts w:ascii="Tahoma" w:eastAsia="Calibri" w:hAnsi="Tahoma" w:cs="Tahoma"/>
          <w:sz w:val="20"/>
          <w:szCs w:val="20"/>
        </w:rPr>
        <w:t>Załącznik nr 2</w:t>
      </w: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r w:rsidRPr="006F6266">
        <w:rPr>
          <w:rFonts w:ascii="Tahoma" w:eastAsia="Calibri" w:hAnsi="Tahoma" w:cs="Tahoma"/>
          <w:sz w:val="20"/>
          <w:szCs w:val="20"/>
        </w:rPr>
        <w:t>...............................................</w:t>
      </w:r>
    </w:p>
    <w:p w:rsidR="00916952" w:rsidRPr="006F6266" w:rsidRDefault="00916952" w:rsidP="00916952">
      <w:pPr>
        <w:spacing w:after="0" w:line="240" w:lineRule="auto"/>
        <w:rPr>
          <w:rFonts w:ascii="Tahoma" w:eastAsia="Calibri" w:hAnsi="Tahoma" w:cs="Tahoma"/>
          <w:sz w:val="20"/>
          <w:szCs w:val="20"/>
        </w:rPr>
      </w:pPr>
      <w:r w:rsidRPr="006F6266">
        <w:rPr>
          <w:rFonts w:ascii="Tahoma" w:eastAsia="Calibri" w:hAnsi="Tahoma" w:cs="Tahoma"/>
          <w:sz w:val="20"/>
          <w:szCs w:val="20"/>
        </w:rPr>
        <w:t xml:space="preserve"> (nazwa i adres wykonawcy)</w:t>
      </w: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b/>
          <w:sz w:val="20"/>
          <w:szCs w:val="20"/>
        </w:rPr>
      </w:pPr>
    </w:p>
    <w:p w:rsidR="00916952" w:rsidRPr="006F6266" w:rsidRDefault="00916952" w:rsidP="00916952">
      <w:pPr>
        <w:spacing w:after="0" w:line="240" w:lineRule="auto"/>
        <w:jc w:val="center"/>
        <w:rPr>
          <w:rFonts w:ascii="Tahoma" w:eastAsia="Calibri" w:hAnsi="Tahoma" w:cs="Tahoma"/>
          <w:b/>
          <w:sz w:val="20"/>
          <w:szCs w:val="20"/>
        </w:rPr>
      </w:pPr>
      <w:r w:rsidRPr="006F6266">
        <w:rPr>
          <w:rFonts w:ascii="Tahoma" w:eastAsia="Calibri" w:hAnsi="Tahoma" w:cs="Tahoma"/>
          <w:b/>
          <w:sz w:val="20"/>
          <w:szCs w:val="20"/>
        </w:rPr>
        <w:t>O Ś W I A D C Z E N I E</w:t>
      </w: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916952" w:rsidRPr="006F6266" w:rsidTr="00E63C44">
        <w:tc>
          <w:tcPr>
            <w:tcW w:w="983" w:type="dxa"/>
          </w:tcPr>
          <w:p w:rsidR="00916952" w:rsidRPr="006F6266" w:rsidRDefault="00916952" w:rsidP="00E63C44">
            <w:pPr>
              <w:spacing w:after="0" w:line="240" w:lineRule="auto"/>
              <w:rPr>
                <w:rFonts w:ascii="Tahoma" w:eastAsia="Calibri" w:hAnsi="Tahoma" w:cs="Tahoma"/>
                <w:sz w:val="20"/>
                <w:szCs w:val="20"/>
              </w:rPr>
            </w:pPr>
            <w:r w:rsidRPr="006F6266">
              <w:rPr>
                <w:rFonts w:ascii="Tahoma" w:eastAsia="Calibri" w:hAnsi="Tahoma" w:cs="Tahoma"/>
                <w:sz w:val="20"/>
                <w:szCs w:val="20"/>
              </w:rPr>
              <w:t>Dotyczy:</w:t>
            </w:r>
          </w:p>
        </w:tc>
        <w:tc>
          <w:tcPr>
            <w:tcW w:w="8229" w:type="dxa"/>
          </w:tcPr>
          <w:p w:rsidR="00916952" w:rsidRPr="006F6266" w:rsidRDefault="00916952" w:rsidP="00E63C44">
            <w:pPr>
              <w:spacing w:after="0" w:line="240" w:lineRule="auto"/>
              <w:rPr>
                <w:rFonts w:ascii="Tahoma" w:eastAsia="Calibri" w:hAnsi="Tahoma" w:cs="Tahoma"/>
                <w:sz w:val="20"/>
                <w:szCs w:val="20"/>
              </w:rPr>
            </w:pPr>
            <w:r w:rsidRPr="006F6266">
              <w:rPr>
                <w:rFonts w:ascii="Tahoma" w:eastAsia="Calibri" w:hAnsi="Tahoma" w:cs="Tahoma"/>
                <w:sz w:val="20"/>
                <w:szCs w:val="20"/>
              </w:rPr>
              <w:t xml:space="preserve">postępowania o udzielenie zamówienia publicznego </w:t>
            </w:r>
            <w:r>
              <w:rPr>
                <w:rFonts w:ascii="Tahoma" w:eastAsia="Calibri" w:hAnsi="Tahoma" w:cs="Tahoma"/>
                <w:sz w:val="20"/>
                <w:szCs w:val="20"/>
              </w:rPr>
              <w:t>D/ZP/381/44B/14</w:t>
            </w:r>
          </w:p>
        </w:tc>
      </w:tr>
    </w:tbl>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r w:rsidRPr="006F6266">
        <w:rPr>
          <w:rFonts w:ascii="Tahoma" w:eastAsia="Calibri" w:hAnsi="Tahoma" w:cs="Tahoma"/>
          <w:sz w:val="20"/>
          <w:szCs w:val="20"/>
        </w:rPr>
        <w:t>Ja, niżej podpisany oświadczam, że wykonawca spełnia warunki, dotyczące:</w:t>
      </w: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numPr>
          <w:ilvl w:val="0"/>
          <w:numId w:val="1"/>
        </w:numPr>
        <w:spacing w:after="0" w:line="240" w:lineRule="auto"/>
        <w:rPr>
          <w:rFonts w:ascii="Tahoma" w:eastAsia="Calibri" w:hAnsi="Tahoma" w:cs="Tahoma"/>
          <w:sz w:val="20"/>
          <w:szCs w:val="20"/>
        </w:rPr>
      </w:pPr>
      <w:r w:rsidRPr="006F6266">
        <w:rPr>
          <w:rFonts w:ascii="Tahoma" w:eastAsia="Calibri" w:hAnsi="Tahoma" w:cs="Tahoma"/>
          <w:sz w:val="20"/>
          <w:szCs w:val="20"/>
        </w:rPr>
        <w:t>posiadania uprawnień do wykonywania określonej działalności lub czynności, jeżeli przepisy prawa nakładają obowiązek ich posiadania;</w:t>
      </w:r>
    </w:p>
    <w:p w:rsidR="00916952" w:rsidRPr="006F6266" w:rsidRDefault="00916952" w:rsidP="00916952">
      <w:pPr>
        <w:numPr>
          <w:ilvl w:val="0"/>
          <w:numId w:val="1"/>
        </w:numPr>
        <w:spacing w:after="0" w:line="240" w:lineRule="auto"/>
        <w:rPr>
          <w:rFonts w:ascii="Tahoma" w:eastAsia="Calibri" w:hAnsi="Tahoma" w:cs="Tahoma"/>
          <w:sz w:val="20"/>
          <w:szCs w:val="20"/>
        </w:rPr>
      </w:pPr>
      <w:r w:rsidRPr="006F6266">
        <w:rPr>
          <w:rFonts w:ascii="Tahoma" w:eastAsia="Calibri" w:hAnsi="Tahoma" w:cs="Tahoma"/>
          <w:sz w:val="20"/>
          <w:szCs w:val="20"/>
        </w:rPr>
        <w:t>posiadania wiedzy i doświadczenia;</w:t>
      </w:r>
    </w:p>
    <w:p w:rsidR="00916952" w:rsidRPr="006F6266" w:rsidRDefault="00916952" w:rsidP="00916952">
      <w:pPr>
        <w:numPr>
          <w:ilvl w:val="0"/>
          <w:numId w:val="1"/>
        </w:numPr>
        <w:spacing w:after="0" w:line="240" w:lineRule="auto"/>
        <w:rPr>
          <w:rFonts w:ascii="Tahoma" w:eastAsia="Calibri" w:hAnsi="Tahoma" w:cs="Tahoma"/>
          <w:sz w:val="20"/>
          <w:szCs w:val="20"/>
        </w:rPr>
      </w:pPr>
      <w:r w:rsidRPr="006F6266">
        <w:rPr>
          <w:rFonts w:ascii="Tahoma" w:eastAsia="Calibri" w:hAnsi="Tahoma" w:cs="Tahoma"/>
          <w:sz w:val="20"/>
          <w:szCs w:val="20"/>
        </w:rPr>
        <w:t>dysponowania odpowiednim potencjałem technicznym oraz osobami zdolnymi do wykonania zamówienia;</w:t>
      </w:r>
    </w:p>
    <w:p w:rsidR="00916952" w:rsidRPr="006F6266" w:rsidRDefault="00916952" w:rsidP="00916952">
      <w:pPr>
        <w:numPr>
          <w:ilvl w:val="0"/>
          <w:numId w:val="1"/>
        </w:numPr>
        <w:spacing w:after="0" w:line="240" w:lineRule="auto"/>
        <w:rPr>
          <w:rFonts w:ascii="Tahoma" w:eastAsia="Calibri" w:hAnsi="Tahoma" w:cs="Tahoma"/>
          <w:sz w:val="20"/>
          <w:szCs w:val="20"/>
        </w:rPr>
      </w:pPr>
      <w:r w:rsidRPr="006F6266">
        <w:rPr>
          <w:rFonts w:ascii="Tahoma" w:eastAsia="Calibri" w:hAnsi="Tahoma" w:cs="Tahoma"/>
          <w:sz w:val="20"/>
          <w:szCs w:val="20"/>
        </w:rPr>
        <w:t>sytuacji ekonomicznej i finansowej.</w:t>
      </w: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ind w:left="5103"/>
        <w:rPr>
          <w:rFonts w:ascii="Tahoma" w:eastAsia="Calibri" w:hAnsi="Tahoma" w:cs="Tahoma"/>
          <w:sz w:val="18"/>
          <w:szCs w:val="18"/>
        </w:rPr>
      </w:pPr>
      <w:r w:rsidRPr="006F6266">
        <w:rPr>
          <w:rFonts w:ascii="Tahoma" w:eastAsia="Calibri" w:hAnsi="Tahoma" w:cs="Tahoma"/>
          <w:sz w:val="18"/>
          <w:szCs w:val="18"/>
        </w:rPr>
        <w:t xml:space="preserve">................................................................... </w:t>
      </w:r>
    </w:p>
    <w:p w:rsidR="00916952" w:rsidRPr="006F6266" w:rsidRDefault="00916952" w:rsidP="00916952">
      <w:pPr>
        <w:spacing w:after="0" w:line="240" w:lineRule="auto"/>
        <w:ind w:left="5103"/>
        <w:rPr>
          <w:rFonts w:ascii="Tahoma" w:eastAsia="Calibri" w:hAnsi="Tahoma" w:cs="Tahoma"/>
          <w:sz w:val="18"/>
          <w:szCs w:val="18"/>
        </w:rPr>
      </w:pPr>
      <w:r w:rsidRPr="006F6266">
        <w:rPr>
          <w:rFonts w:ascii="Tahoma" w:eastAsia="Calibri" w:hAnsi="Tahoma" w:cs="Tahoma"/>
          <w:sz w:val="18"/>
          <w:szCs w:val="18"/>
        </w:rPr>
        <w:t xml:space="preserve">     podpis i pieczęć osoby uprawnionej/osób uprawnionych do reprezentowania wykonawcy</w:t>
      </w: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916952" w:rsidRPr="006F6266" w:rsidRDefault="00916952" w:rsidP="00916952">
      <w:pPr>
        <w:widowControl w:val="0"/>
        <w:suppressAutoHyphens/>
        <w:spacing w:before="100" w:beforeAutospacing="1" w:after="0" w:line="240" w:lineRule="auto"/>
        <w:rPr>
          <w:rFonts w:ascii="Tahoma" w:eastAsia="Times New Roman" w:hAnsi="Tahoma" w:cs="Tahoma"/>
          <w:kern w:val="1"/>
          <w:sz w:val="20"/>
          <w:szCs w:val="20"/>
          <w:lang w:eastAsia="pl-PL" w:bidi="hi-IN"/>
        </w:rPr>
      </w:pPr>
      <w:r w:rsidRPr="006F6266">
        <w:rPr>
          <w:rFonts w:ascii="Tahoma" w:eastAsia="Times New Roman" w:hAnsi="Tahoma" w:cs="Tahoma"/>
          <w:kern w:val="1"/>
          <w:sz w:val="20"/>
          <w:szCs w:val="20"/>
          <w:lang w:eastAsia="pl-PL" w:bidi="hi-IN"/>
        </w:rPr>
        <w:lastRenderedPageBreak/>
        <w:t>D/ZP/381/</w:t>
      </w:r>
      <w:r>
        <w:rPr>
          <w:rFonts w:ascii="Tahoma" w:eastAsia="Times New Roman" w:hAnsi="Tahoma" w:cs="Tahoma"/>
          <w:kern w:val="1"/>
          <w:sz w:val="20"/>
          <w:szCs w:val="20"/>
          <w:lang w:eastAsia="pl-PL" w:bidi="hi-IN"/>
        </w:rPr>
        <w:t>44B/14</w:t>
      </w: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sz w:val="20"/>
          <w:szCs w:val="20"/>
        </w:rPr>
      </w:pPr>
      <w:r w:rsidRPr="001846F6">
        <w:rPr>
          <w:rFonts w:ascii="Tahoma" w:eastAsia="Calibri" w:hAnsi="Tahoma" w:cs="Tahoma"/>
          <w:sz w:val="20"/>
          <w:szCs w:val="20"/>
        </w:rPr>
        <w:t>...............................................</w:t>
      </w:r>
    </w:p>
    <w:p w:rsidR="00916952" w:rsidRPr="001846F6" w:rsidRDefault="00916952" w:rsidP="00916952">
      <w:pPr>
        <w:spacing w:after="0" w:line="240" w:lineRule="auto"/>
        <w:rPr>
          <w:rFonts w:ascii="Tahoma" w:eastAsia="Calibri" w:hAnsi="Tahoma" w:cs="Tahoma"/>
          <w:sz w:val="20"/>
          <w:szCs w:val="20"/>
        </w:rPr>
      </w:pPr>
      <w:r w:rsidRPr="001846F6">
        <w:rPr>
          <w:rFonts w:ascii="Tahoma" w:eastAsia="Calibri" w:hAnsi="Tahoma" w:cs="Tahoma"/>
          <w:sz w:val="20"/>
          <w:szCs w:val="20"/>
        </w:rPr>
        <w:t xml:space="preserve"> (nazwa i adres wykonawcy)</w:t>
      </w:r>
    </w:p>
    <w:p w:rsidR="00916952" w:rsidRPr="001846F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b/>
          <w:sz w:val="20"/>
          <w:szCs w:val="20"/>
          <w:lang w:val="x-none"/>
        </w:rPr>
      </w:pPr>
    </w:p>
    <w:p w:rsidR="00916952" w:rsidRPr="001846F6" w:rsidRDefault="00916952" w:rsidP="00916952">
      <w:pPr>
        <w:spacing w:after="0" w:line="240" w:lineRule="auto"/>
        <w:rPr>
          <w:rFonts w:ascii="Tahoma" w:eastAsia="Calibri" w:hAnsi="Tahoma" w:cs="Tahoma"/>
          <w:b/>
          <w:sz w:val="20"/>
          <w:szCs w:val="20"/>
        </w:rPr>
      </w:pPr>
    </w:p>
    <w:p w:rsidR="00916952" w:rsidRPr="001846F6" w:rsidRDefault="00916952" w:rsidP="00916952">
      <w:pPr>
        <w:spacing w:after="0" w:line="240" w:lineRule="auto"/>
        <w:jc w:val="center"/>
        <w:rPr>
          <w:rFonts w:ascii="Tahoma" w:eastAsia="Calibri" w:hAnsi="Tahoma" w:cs="Tahoma"/>
          <w:b/>
          <w:sz w:val="20"/>
          <w:szCs w:val="20"/>
          <w:lang w:val="x-none"/>
        </w:rPr>
      </w:pPr>
      <w:r w:rsidRPr="001846F6">
        <w:rPr>
          <w:rFonts w:ascii="Tahoma" w:eastAsia="Calibri" w:hAnsi="Tahoma" w:cs="Tahoma"/>
          <w:b/>
          <w:sz w:val="20"/>
          <w:szCs w:val="20"/>
          <w:lang w:val="x-none"/>
        </w:rPr>
        <w:t>O Ś W I A D C Z E N I E</w:t>
      </w:r>
    </w:p>
    <w:p w:rsidR="00916952" w:rsidRPr="001846F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916952" w:rsidRPr="001846F6" w:rsidTr="00E63C44">
        <w:tc>
          <w:tcPr>
            <w:tcW w:w="983" w:type="dxa"/>
            <w:hideMark/>
          </w:tcPr>
          <w:p w:rsidR="00916952" w:rsidRPr="001846F6" w:rsidRDefault="00916952" w:rsidP="00E63C44">
            <w:pPr>
              <w:spacing w:after="0" w:line="240" w:lineRule="auto"/>
              <w:rPr>
                <w:rFonts w:ascii="Tahoma" w:eastAsia="Calibri" w:hAnsi="Tahoma" w:cs="Tahoma"/>
                <w:sz w:val="20"/>
                <w:szCs w:val="20"/>
              </w:rPr>
            </w:pPr>
            <w:r w:rsidRPr="001846F6">
              <w:rPr>
                <w:rFonts w:ascii="Tahoma" w:eastAsia="Calibri" w:hAnsi="Tahoma" w:cs="Tahoma"/>
                <w:sz w:val="20"/>
                <w:szCs w:val="20"/>
              </w:rPr>
              <w:t>Dotyczy:</w:t>
            </w:r>
          </w:p>
        </w:tc>
        <w:tc>
          <w:tcPr>
            <w:tcW w:w="8229" w:type="dxa"/>
            <w:hideMark/>
          </w:tcPr>
          <w:p w:rsidR="00916952" w:rsidRPr="001846F6" w:rsidRDefault="00916952" w:rsidP="00E63C44">
            <w:pPr>
              <w:spacing w:after="0" w:line="240" w:lineRule="auto"/>
              <w:rPr>
                <w:rFonts w:ascii="Tahoma" w:eastAsia="Calibri" w:hAnsi="Tahoma" w:cs="Tahoma"/>
                <w:sz w:val="20"/>
                <w:szCs w:val="20"/>
              </w:rPr>
            </w:pPr>
            <w:r w:rsidRPr="001846F6">
              <w:rPr>
                <w:rFonts w:ascii="Tahoma" w:eastAsia="Calibri" w:hAnsi="Tahoma" w:cs="Tahoma"/>
                <w:sz w:val="20"/>
                <w:szCs w:val="20"/>
              </w:rPr>
              <w:t xml:space="preserve">postępowania o udzielenie zamówienia publicznego </w:t>
            </w:r>
            <w:r>
              <w:rPr>
                <w:rFonts w:ascii="Tahoma" w:eastAsia="Calibri" w:hAnsi="Tahoma" w:cs="Tahoma"/>
                <w:sz w:val="20"/>
                <w:szCs w:val="20"/>
              </w:rPr>
              <w:t>D/ZP/381/44B/14</w:t>
            </w:r>
          </w:p>
        </w:tc>
      </w:tr>
    </w:tbl>
    <w:p w:rsidR="00916952" w:rsidRPr="001846F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jc w:val="both"/>
        <w:rPr>
          <w:rFonts w:ascii="Tahoma" w:eastAsia="Calibri" w:hAnsi="Tahoma" w:cs="Tahoma"/>
          <w:sz w:val="20"/>
          <w:szCs w:val="20"/>
        </w:rPr>
      </w:pPr>
      <w:r w:rsidRPr="001846F6">
        <w:rPr>
          <w:rFonts w:ascii="Tahoma" w:eastAsia="Calibri" w:hAnsi="Tahoma" w:cs="Tahoma"/>
          <w:sz w:val="20"/>
          <w:szCs w:val="20"/>
        </w:rPr>
        <w:t>Ja, niżej podpisany oświadczam, że wykonawca nie podlega wykluczeniu z postępowania w</w:t>
      </w:r>
      <w:r>
        <w:rPr>
          <w:rFonts w:ascii="Tahoma" w:eastAsia="Calibri" w:hAnsi="Tahoma" w:cs="Tahoma"/>
          <w:sz w:val="20"/>
          <w:szCs w:val="20"/>
        </w:rPr>
        <w:t> </w:t>
      </w:r>
      <w:r w:rsidRPr="001846F6">
        <w:rPr>
          <w:rFonts w:ascii="Tahoma" w:eastAsia="Calibri" w:hAnsi="Tahoma" w:cs="Tahoma"/>
          <w:sz w:val="20"/>
          <w:szCs w:val="20"/>
        </w:rPr>
        <w:t xml:space="preserve">okolicznościach, o których mowa w art. 24 ust. 1 ustawy z dnia 29 stycznia 2004 r. - Prawo zamówień publicznych (Dz. U. z 2013 r. poz. 907, z </w:t>
      </w:r>
      <w:proofErr w:type="spellStart"/>
      <w:r w:rsidRPr="001846F6">
        <w:rPr>
          <w:rFonts w:ascii="Tahoma" w:eastAsia="Calibri" w:hAnsi="Tahoma" w:cs="Tahoma"/>
          <w:sz w:val="20"/>
          <w:szCs w:val="20"/>
        </w:rPr>
        <w:t>późn</w:t>
      </w:r>
      <w:proofErr w:type="spellEnd"/>
      <w:r w:rsidRPr="001846F6">
        <w:rPr>
          <w:rFonts w:ascii="Tahoma" w:eastAsia="Calibri" w:hAnsi="Tahoma" w:cs="Tahoma"/>
          <w:sz w:val="20"/>
          <w:szCs w:val="20"/>
        </w:rPr>
        <w:t>. zm.).</w:t>
      </w:r>
    </w:p>
    <w:p w:rsidR="00916952" w:rsidRPr="001846F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sz w:val="20"/>
          <w:szCs w:val="20"/>
        </w:rPr>
      </w:pPr>
      <w:r w:rsidRPr="001846F6">
        <w:rPr>
          <w:rFonts w:ascii="Tahoma" w:eastAsia="Calibri" w:hAnsi="Tahoma" w:cs="Tahoma"/>
          <w:sz w:val="20"/>
          <w:szCs w:val="20"/>
        </w:rPr>
        <w:tab/>
      </w:r>
    </w:p>
    <w:p w:rsidR="00916952" w:rsidRPr="001846F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ind w:left="5245"/>
        <w:rPr>
          <w:rFonts w:ascii="Tahoma" w:eastAsia="Calibri" w:hAnsi="Tahoma" w:cs="Tahoma"/>
          <w:sz w:val="18"/>
          <w:szCs w:val="18"/>
        </w:rPr>
      </w:pPr>
      <w:r w:rsidRPr="006F6266">
        <w:rPr>
          <w:rFonts w:ascii="Tahoma" w:eastAsia="Calibri" w:hAnsi="Tahoma" w:cs="Tahoma"/>
          <w:sz w:val="18"/>
          <w:szCs w:val="18"/>
        </w:rPr>
        <w:t>......................................................................</w:t>
      </w:r>
    </w:p>
    <w:p w:rsidR="00916952" w:rsidRPr="006F6266" w:rsidRDefault="00916952" w:rsidP="00916952">
      <w:pPr>
        <w:spacing w:after="0" w:line="240" w:lineRule="auto"/>
        <w:ind w:left="5245"/>
        <w:rPr>
          <w:rFonts w:ascii="Tahoma" w:eastAsia="Calibri" w:hAnsi="Tahoma" w:cs="Tahoma"/>
          <w:sz w:val="18"/>
          <w:szCs w:val="18"/>
        </w:rPr>
      </w:pPr>
      <w:r w:rsidRPr="006F6266">
        <w:rPr>
          <w:rFonts w:ascii="Tahoma" w:eastAsia="Calibri" w:hAnsi="Tahoma" w:cs="Tahoma"/>
          <w:sz w:val="18"/>
          <w:szCs w:val="18"/>
        </w:rPr>
        <w:t xml:space="preserve">    podpis i pieczęć osoby uprawnionej/ osób uprawnionych do reprezentowania wykonawcy</w:t>
      </w:r>
    </w:p>
    <w:p w:rsidR="00916952" w:rsidRPr="006F6266" w:rsidRDefault="00916952" w:rsidP="00916952">
      <w:pPr>
        <w:spacing w:after="0" w:line="240" w:lineRule="auto"/>
        <w:rPr>
          <w:rFonts w:ascii="Tahoma" w:eastAsia="Calibri" w:hAnsi="Tahoma" w:cs="Tahoma"/>
          <w:sz w:val="20"/>
          <w:szCs w:val="20"/>
        </w:rPr>
      </w:pPr>
    </w:p>
    <w:p w:rsidR="00916952" w:rsidRPr="001846F6"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rPr>
          <w:rFonts w:ascii="Tahoma" w:eastAsia="Calibri" w:hAnsi="Tahoma" w:cs="Tahoma"/>
          <w:sz w:val="20"/>
          <w:szCs w:val="20"/>
        </w:rPr>
      </w:pPr>
    </w:p>
    <w:p w:rsidR="00916952" w:rsidRDefault="00916952" w:rsidP="00916952">
      <w:pPr>
        <w:spacing w:after="0" w:line="240" w:lineRule="auto"/>
        <w:jc w:val="both"/>
        <w:rPr>
          <w:rFonts w:ascii="Tahoma" w:eastAsia="Times New Roman" w:hAnsi="Tahoma" w:cs="Tahoma"/>
          <w:iCs/>
          <w:sz w:val="20"/>
          <w:szCs w:val="24"/>
          <w:lang w:eastAsia="ar-SA"/>
        </w:rPr>
      </w:pPr>
    </w:p>
    <w:p w:rsidR="00916952" w:rsidRPr="00F600BB" w:rsidRDefault="00916952" w:rsidP="00916952">
      <w:pPr>
        <w:spacing w:after="0" w:line="240" w:lineRule="auto"/>
        <w:jc w:val="both"/>
        <w:rPr>
          <w:rFonts w:ascii="Tahoma" w:eastAsia="Times New Roman" w:hAnsi="Tahoma" w:cs="Tahoma"/>
          <w:sz w:val="20"/>
          <w:szCs w:val="24"/>
          <w:lang w:eastAsia="pl-PL"/>
        </w:rPr>
        <w:sectPr w:rsidR="00916952" w:rsidRPr="00F600BB" w:rsidSect="00F600BB">
          <w:pgSz w:w="11906" w:h="16838" w:code="9"/>
          <w:pgMar w:top="737" w:right="1247" w:bottom="737" w:left="1247" w:header="709" w:footer="709" w:gutter="0"/>
          <w:cols w:space="708"/>
          <w:docGrid w:linePitch="360"/>
        </w:sect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r w:rsidRPr="00F600BB">
        <w:rPr>
          <w:rFonts w:ascii="Tahoma" w:eastAsia="Times New Roman" w:hAnsi="Tahoma" w:cs="Tahoma"/>
          <w:iCs/>
          <w:sz w:val="20"/>
          <w:szCs w:val="24"/>
          <w:lang w:eastAsia="ar-SA"/>
        </w:rPr>
        <w:lastRenderedPageBreak/>
        <w:t>DN/ZP/38</w:t>
      </w:r>
      <w:r>
        <w:rPr>
          <w:rFonts w:ascii="Tahoma" w:eastAsia="Times New Roman" w:hAnsi="Tahoma" w:cs="Tahoma"/>
          <w:iCs/>
          <w:sz w:val="20"/>
          <w:szCs w:val="24"/>
          <w:lang w:eastAsia="ar-SA"/>
        </w:rPr>
        <w:t>1/4</w:t>
      </w:r>
      <w:r w:rsidRPr="00F600BB">
        <w:rPr>
          <w:rFonts w:ascii="Tahoma" w:eastAsia="Times New Roman" w:hAnsi="Tahoma" w:cs="Tahoma"/>
          <w:iCs/>
          <w:sz w:val="20"/>
          <w:szCs w:val="24"/>
          <w:lang w:eastAsia="ar-SA"/>
        </w:rPr>
        <w:t>4B/1</w:t>
      </w:r>
      <w:r>
        <w:rPr>
          <w:rFonts w:ascii="Tahoma" w:eastAsia="Times New Roman" w:hAnsi="Tahoma" w:cs="Tahoma"/>
          <w:iCs/>
          <w:sz w:val="20"/>
          <w:szCs w:val="24"/>
          <w:lang w:eastAsia="ar-SA"/>
        </w:rPr>
        <w:t>4</w:t>
      </w:r>
    </w:p>
    <w:p w:rsidR="00916952" w:rsidRPr="00F600BB" w:rsidRDefault="00916952" w:rsidP="00916952">
      <w:pPr>
        <w:suppressAutoHyphens/>
        <w:spacing w:after="0" w:line="240" w:lineRule="auto"/>
        <w:jc w:val="both"/>
        <w:rPr>
          <w:rFonts w:ascii="Tahoma" w:eastAsia="Times New Roman" w:hAnsi="Tahoma" w:cs="Tahoma"/>
          <w:sz w:val="20"/>
          <w:szCs w:val="24"/>
          <w:lang w:eastAsia="ar-SA"/>
        </w:rPr>
      </w:pPr>
      <w:r>
        <w:rPr>
          <w:rFonts w:ascii="Tahoma" w:eastAsia="Times New Roman" w:hAnsi="Tahoma" w:cs="Tahoma"/>
          <w:sz w:val="20"/>
          <w:szCs w:val="24"/>
          <w:lang w:eastAsia="ar-SA"/>
        </w:rPr>
        <w:t>Załącznik nr 3</w:t>
      </w:r>
    </w:p>
    <w:p w:rsidR="00916952" w:rsidRPr="00F600BB" w:rsidRDefault="00916952" w:rsidP="00916952">
      <w:pPr>
        <w:spacing w:after="0" w:line="240" w:lineRule="auto"/>
        <w:jc w:val="both"/>
        <w:rPr>
          <w:rFonts w:ascii="Tahoma" w:eastAsia="Times New Roman" w:hAnsi="Tahoma" w:cs="Tahoma"/>
          <w:sz w:val="20"/>
          <w:szCs w:val="24"/>
          <w:lang w:eastAsia="pl-PL"/>
        </w:rPr>
      </w:pPr>
    </w:p>
    <w:p w:rsidR="00916952" w:rsidRPr="00F600BB" w:rsidRDefault="00916952" w:rsidP="00916952">
      <w:pPr>
        <w:spacing w:after="0" w:line="240" w:lineRule="auto"/>
        <w:jc w:val="both"/>
        <w:rPr>
          <w:rFonts w:ascii="Tahoma" w:eastAsia="Times New Roman" w:hAnsi="Tahoma" w:cs="Tahoma"/>
          <w:sz w:val="20"/>
          <w:szCs w:val="24"/>
          <w:lang w:eastAsia="pl-PL"/>
        </w:rPr>
      </w:pPr>
    </w:p>
    <w:p w:rsidR="00916952" w:rsidRPr="00F600BB" w:rsidRDefault="00916952" w:rsidP="00916952">
      <w:pPr>
        <w:spacing w:after="0" w:line="240" w:lineRule="auto"/>
        <w:jc w:val="both"/>
        <w:rPr>
          <w:rFonts w:ascii="Tahoma" w:eastAsia="Times New Roman" w:hAnsi="Tahoma" w:cs="Tahoma"/>
          <w:sz w:val="20"/>
          <w:szCs w:val="24"/>
          <w:lang w:eastAsia="pl-PL"/>
        </w:rPr>
      </w:pPr>
    </w:p>
    <w:p w:rsidR="00916952" w:rsidRPr="00F600BB" w:rsidRDefault="00916952" w:rsidP="00916952">
      <w:pPr>
        <w:spacing w:after="0" w:line="240" w:lineRule="auto"/>
        <w:jc w:val="both"/>
        <w:rPr>
          <w:rFonts w:ascii="Tahoma" w:eastAsia="Times New Roman" w:hAnsi="Tahoma" w:cs="Tahoma"/>
          <w:sz w:val="20"/>
          <w:szCs w:val="24"/>
          <w:lang w:eastAsia="pl-PL"/>
        </w:rPr>
      </w:pP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w:t>
      </w:r>
    </w:p>
    <w:p w:rsidR="00916952" w:rsidRPr="00F600BB" w:rsidRDefault="00916952" w:rsidP="00916952">
      <w:pPr>
        <w:spacing w:after="0" w:line="240" w:lineRule="auto"/>
        <w:rPr>
          <w:rFonts w:ascii="Tahoma" w:eastAsia="Times New Roman" w:hAnsi="Tahoma" w:cs="Tahoma"/>
          <w:sz w:val="20"/>
          <w:szCs w:val="24"/>
          <w:lang w:eastAsia="pl-PL"/>
        </w:rPr>
      </w:pPr>
      <w:r w:rsidRPr="00F600BB">
        <w:rPr>
          <w:rFonts w:ascii="Tahoma" w:eastAsia="Times New Roman" w:hAnsi="Tahoma" w:cs="Tahoma"/>
          <w:sz w:val="20"/>
          <w:szCs w:val="24"/>
          <w:lang w:eastAsia="ar-SA"/>
        </w:rPr>
        <w:t>pieczęć firmowa wykonawcy</w:t>
      </w: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keepNext/>
        <w:spacing w:after="0" w:line="240" w:lineRule="auto"/>
        <w:ind w:left="426"/>
        <w:jc w:val="center"/>
        <w:outlineLvl w:val="0"/>
        <w:rPr>
          <w:rFonts w:ascii="Tahoma" w:eastAsia="Times New Roman" w:hAnsi="Tahoma" w:cs="Tahoma"/>
          <w:b/>
          <w:bCs/>
          <w:iCs/>
          <w:szCs w:val="20"/>
          <w:lang w:eastAsia="pl-PL"/>
        </w:rPr>
      </w:pPr>
      <w:r w:rsidRPr="00F600BB">
        <w:rPr>
          <w:rFonts w:ascii="Tahoma" w:eastAsia="Times New Roman" w:hAnsi="Tahoma" w:cs="Tahoma"/>
          <w:b/>
          <w:iCs/>
          <w:color w:val="000000"/>
          <w:szCs w:val="20"/>
          <w:lang w:eastAsia="pl-PL"/>
        </w:rPr>
        <w:t>SZCZEGÓŁOWY OPIS WYMAGAŃ I PARAMETRÓW TECHNICZNYCH</w:t>
      </w:r>
    </w:p>
    <w:p w:rsidR="00916952" w:rsidRPr="00F600BB" w:rsidRDefault="00916952" w:rsidP="00916952">
      <w:pPr>
        <w:spacing w:before="120" w:after="0" w:line="240" w:lineRule="auto"/>
        <w:jc w:val="center"/>
        <w:rPr>
          <w:rFonts w:ascii="Tahoma" w:eastAsia="Times New Roman" w:hAnsi="Tahoma" w:cs="Tahoma"/>
          <w:b/>
          <w:iCs/>
          <w:color w:val="000000"/>
          <w:szCs w:val="20"/>
          <w:lang w:eastAsia="pl-PL"/>
        </w:rPr>
      </w:pPr>
      <w:r w:rsidRPr="00F600BB">
        <w:rPr>
          <w:rFonts w:ascii="Tahoma" w:eastAsia="Times New Roman" w:hAnsi="Tahoma" w:cs="Tahoma"/>
          <w:b/>
          <w:iCs/>
          <w:color w:val="000000"/>
          <w:szCs w:val="20"/>
          <w:lang w:eastAsia="pl-PL"/>
        </w:rPr>
        <w:t>oprogramowania antywirusowego na stacje robocze wraz z konsolą do centralnej administracji:</w:t>
      </w:r>
    </w:p>
    <w:p w:rsidR="00916952" w:rsidRPr="00EF62C5" w:rsidRDefault="00916952" w:rsidP="00916952">
      <w:pPr>
        <w:rPr>
          <w:rFonts w:ascii="Tahoma" w:hAnsi="Tahoma" w:cs="Tahoma"/>
          <w:color w:val="000000"/>
          <w:sz w:val="20"/>
          <w:szCs w:val="20"/>
        </w:rPr>
      </w:pPr>
      <w:r w:rsidRPr="00EF62C5">
        <w:rPr>
          <w:rFonts w:ascii="Tahoma" w:hAnsi="Tahoma" w:cs="Tahoma"/>
          <w:color w:val="000000"/>
          <w:sz w:val="20"/>
          <w:szCs w:val="20"/>
        </w:rPr>
        <w:t>Zamawiający obecnie posiada:</w:t>
      </w:r>
    </w:p>
    <w:p w:rsidR="00916952" w:rsidRPr="00EF62C5" w:rsidRDefault="00916952" w:rsidP="00916952">
      <w:pPr>
        <w:numPr>
          <w:ilvl w:val="0"/>
          <w:numId w:val="8"/>
        </w:numPr>
        <w:spacing w:after="0" w:line="240" w:lineRule="auto"/>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228 licencji pakietu antywirusowego ESET Smart Security Client na okres od 29.05.2012 do 28.05.2014 wraz z wdrożoną konsolą do centralnego zarządzania,</w:t>
      </w:r>
    </w:p>
    <w:p w:rsidR="00916952" w:rsidRPr="00EF62C5" w:rsidRDefault="00916952" w:rsidP="00916952">
      <w:pPr>
        <w:numPr>
          <w:ilvl w:val="0"/>
          <w:numId w:val="8"/>
        </w:numPr>
        <w:spacing w:after="0" w:line="240" w:lineRule="auto"/>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6 licencji pakietu antywirusowego ESET Smart Security Client na okres od 12.09.2013 do 15.09.2014 wraz z wdrożoną konsolą do centralnego zarządzania,</w:t>
      </w:r>
    </w:p>
    <w:p w:rsidR="00916952" w:rsidRPr="00EF62C5" w:rsidRDefault="00916952" w:rsidP="00916952">
      <w:pPr>
        <w:numPr>
          <w:ilvl w:val="0"/>
          <w:numId w:val="8"/>
        </w:numPr>
        <w:spacing w:after="0" w:line="240" w:lineRule="auto"/>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74 licencji pakietu antywirusowego ESET Smart Security Client na okres od 09.07.2013 do 13.07.2015 wraz z wdrożoną konsolą do centralnego zarządzania,</w:t>
      </w:r>
    </w:p>
    <w:p w:rsidR="00916952" w:rsidRPr="00EF62C5" w:rsidRDefault="00916952" w:rsidP="00916952">
      <w:pPr>
        <w:numPr>
          <w:ilvl w:val="0"/>
          <w:numId w:val="8"/>
        </w:numPr>
        <w:spacing w:after="0" w:line="240" w:lineRule="auto"/>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7 licencji pakietu antywirusowego ESET Smart Security Client na okres od 12.09.2013 do 16.09.2015 wraz z wdrożoną konsolą do centralnego zarządzania.</w:t>
      </w:r>
      <w:r w:rsidRPr="00EF62C5">
        <w:rPr>
          <w:rFonts w:ascii="Tahoma" w:eastAsia="Times New Roman" w:hAnsi="Tahoma" w:cs="Tahoma"/>
          <w:b/>
          <w:sz w:val="20"/>
          <w:szCs w:val="20"/>
          <w:lang w:eastAsia="pl-PL"/>
        </w:rPr>
        <w:t xml:space="preserve"> </w:t>
      </w:r>
    </w:p>
    <w:p w:rsidR="00916952" w:rsidRPr="00EF62C5" w:rsidRDefault="00916952" w:rsidP="00916952">
      <w:pPr>
        <w:rPr>
          <w:rFonts w:ascii="Tahoma" w:hAnsi="Tahoma" w:cs="Tahoma"/>
          <w:b/>
          <w:sz w:val="20"/>
          <w:szCs w:val="20"/>
        </w:rPr>
      </w:pPr>
    </w:p>
    <w:p w:rsidR="00916952" w:rsidRPr="00EF62C5" w:rsidRDefault="00916952" w:rsidP="00916952">
      <w:pPr>
        <w:rPr>
          <w:rFonts w:ascii="Tahoma" w:hAnsi="Tahoma" w:cs="Tahoma"/>
          <w:sz w:val="20"/>
          <w:szCs w:val="20"/>
        </w:rPr>
      </w:pPr>
      <w:r w:rsidRPr="00EF62C5">
        <w:rPr>
          <w:rFonts w:ascii="Tahoma" w:hAnsi="Tahoma" w:cs="Tahoma"/>
          <w:sz w:val="20"/>
          <w:szCs w:val="20"/>
        </w:rPr>
        <w:t xml:space="preserve">W ramach zamówienia Zamawiający wymaga dostarczenia aktualizacji 234 licencji do posiadanego oprogramowania antywirusowego lub dostarczenia nowego równoważnego rozwiązania. </w:t>
      </w:r>
    </w:p>
    <w:p w:rsidR="00916952" w:rsidRPr="00EF62C5" w:rsidRDefault="00916952" w:rsidP="00916952">
      <w:pPr>
        <w:rPr>
          <w:rFonts w:ascii="Tahoma" w:hAnsi="Tahoma" w:cs="Tahoma"/>
          <w:sz w:val="20"/>
          <w:szCs w:val="20"/>
        </w:rPr>
      </w:pPr>
      <w:r w:rsidRPr="00EF62C5">
        <w:rPr>
          <w:rFonts w:ascii="Tahoma" w:hAnsi="Tahoma" w:cs="Tahoma"/>
          <w:sz w:val="20"/>
          <w:szCs w:val="20"/>
        </w:rPr>
        <w:t>W przypadku dostarczenia nowego równoważnego rozwiązania Z</w:t>
      </w:r>
      <w:r w:rsidRPr="00EF62C5">
        <w:rPr>
          <w:rFonts w:ascii="Tahoma" w:eastAsia="Times New Roman" w:hAnsi="Tahoma" w:cs="Tahoma"/>
          <w:color w:val="000000"/>
          <w:sz w:val="20"/>
          <w:szCs w:val="20"/>
          <w:lang w:eastAsia="pl-PL"/>
        </w:rPr>
        <w:t>amawiający wymaga wdrożenia i uruchomienia konsoli centralnego zarządzania oraz konfiguracji wszystkich stacji roboczych wraz z deinstalacją obecnie używanego oprogramowania.</w:t>
      </w:r>
      <w:r w:rsidRPr="00EF62C5">
        <w:rPr>
          <w:rFonts w:ascii="Tahoma" w:hAnsi="Tahoma" w:cs="Tahoma"/>
          <w:sz w:val="20"/>
          <w:szCs w:val="20"/>
        </w:rPr>
        <w:t xml:space="preserve"> </w:t>
      </w:r>
    </w:p>
    <w:tbl>
      <w:tblPr>
        <w:tblStyle w:val="Tabela-Siatka"/>
        <w:tblW w:w="0" w:type="auto"/>
        <w:tblLook w:val="04A0" w:firstRow="1" w:lastRow="0" w:firstColumn="1" w:lastColumn="0" w:noHBand="0" w:noVBand="1"/>
      </w:tblPr>
      <w:tblGrid>
        <w:gridCol w:w="794"/>
        <w:gridCol w:w="5929"/>
        <w:gridCol w:w="2565"/>
      </w:tblGrid>
      <w:tr w:rsidR="00916952" w:rsidRPr="00EF62C5" w:rsidTr="00E63C44">
        <w:tc>
          <w:tcPr>
            <w:tcW w:w="794" w:type="dxa"/>
            <w:shd w:val="pct10" w:color="auto" w:fill="auto"/>
          </w:tcPr>
          <w:p w:rsidR="00916952" w:rsidRPr="00EF62C5" w:rsidRDefault="00916952" w:rsidP="00E63C44">
            <w:pPr>
              <w:rPr>
                <w:rFonts w:ascii="Tahoma" w:hAnsi="Tahoma" w:cs="Tahoma"/>
                <w:b/>
                <w:i/>
                <w:sz w:val="20"/>
                <w:szCs w:val="20"/>
              </w:rPr>
            </w:pPr>
            <w:r w:rsidRPr="00EF62C5">
              <w:rPr>
                <w:rFonts w:ascii="Tahoma" w:hAnsi="Tahoma" w:cs="Tahoma"/>
                <w:b/>
                <w:i/>
                <w:sz w:val="20"/>
                <w:szCs w:val="20"/>
              </w:rPr>
              <w:t>Lp.</w:t>
            </w:r>
          </w:p>
        </w:tc>
        <w:tc>
          <w:tcPr>
            <w:tcW w:w="5929" w:type="dxa"/>
            <w:shd w:val="pct10" w:color="auto" w:fill="auto"/>
          </w:tcPr>
          <w:p w:rsidR="00916952" w:rsidRPr="00EF62C5" w:rsidRDefault="00916952" w:rsidP="00E63C44">
            <w:pPr>
              <w:rPr>
                <w:rFonts w:ascii="Tahoma" w:hAnsi="Tahoma" w:cs="Tahoma"/>
                <w:b/>
                <w:i/>
                <w:sz w:val="20"/>
                <w:szCs w:val="20"/>
              </w:rPr>
            </w:pPr>
            <w:r w:rsidRPr="00EF62C5">
              <w:rPr>
                <w:rFonts w:ascii="Tahoma" w:hAnsi="Tahoma" w:cs="Tahoma"/>
                <w:b/>
                <w:i/>
                <w:sz w:val="20"/>
                <w:szCs w:val="20"/>
              </w:rPr>
              <w:t>Wymagania minimalne</w:t>
            </w:r>
          </w:p>
        </w:tc>
        <w:tc>
          <w:tcPr>
            <w:tcW w:w="2565" w:type="dxa"/>
            <w:shd w:val="pct10" w:color="auto" w:fill="auto"/>
          </w:tcPr>
          <w:p w:rsidR="00916952" w:rsidRPr="00EF62C5" w:rsidRDefault="00916952" w:rsidP="00E63C44">
            <w:pPr>
              <w:rPr>
                <w:rFonts w:ascii="Tahoma" w:hAnsi="Tahoma" w:cs="Tahoma"/>
                <w:b/>
                <w:i/>
                <w:sz w:val="20"/>
                <w:szCs w:val="20"/>
              </w:rPr>
            </w:pPr>
            <w:r w:rsidRPr="00EF62C5">
              <w:rPr>
                <w:rFonts w:ascii="Tahoma" w:hAnsi="Tahoma" w:cs="Tahoma"/>
                <w:b/>
                <w:i/>
                <w:sz w:val="20"/>
                <w:szCs w:val="20"/>
              </w:rPr>
              <w:t>Czy spełnia?</w:t>
            </w:r>
            <w:r>
              <w:rPr>
                <w:rFonts w:ascii="Tahoma" w:hAnsi="Tahoma" w:cs="Tahoma"/>
                <w:b/>
                <w:i/>
                <w:sz w:val="20"/>
                <w:szCs w:val="20"/>
              </w:rPr>
              <w:t xml:space="preserve"> (tak/nie)</w:t>
            </w:r>
          </w:p>
        </w:tc>
      </w:tr>
      <w:tr w:rsidR="00916952" w:rsidRPr="00EF62C5" w:rsidTr="00E63C44">
        <w:tc>
          <w:tcPr>
            <w:tcW w:w="794" w:type="dxa"/>
            <w:shd w:val="clear" w:color="auto" w:fill="F2F2F2" w:themeFill="background1" w:themeFillShade="F2"/>
          </w:tcPr>
          <w:p w:rsidR="00916952" w:rsidRPr="00EF62C5" w:rsidRDefault="00916952" w:rsidP="00E63C44">
            <w:pPr>
              <w:rPr>
                <w:rFonts w:ascii="Tahoma" w:hAnsi="Tahoma" w:cs="Tahoma"/>
                <w:sz w:val="20"/>
                <w:szCs w:val="20"/>
              </w:rPr>
            </w:pPr>
            <w:r w:rsidRPr="00EF62C5">
              <w:rPr>
                <w:rFonts w:ascii="Tahoma" w:hAnsi="Tahoma" w:cs="Tahoma"/>
                <w:sz w:val="20"/>
                <w:szCs w:val="20"/>
              </w:rPr>
              <w:t>1</w:t>
            </w:r>
          </w:p>
        </w:tc>
        <w:tc>
          <w:tcPr>
            <w:tcW w:w="5929" w:type="dxa"/>
            <w:shd w:val="clear" w:color="auto" w:fill="F2F2F2" w:themeFill="background1" w:themeFillShade="F2"/>
          </w:tcPr>
          <w:p w:rsidR="00916952" w:rsidRPr="00EF62C5" w:rsidRDefault="00916952" w:rsidP="00E63C44">
            <w:pPr>
              <w:rPr>
                <w:rFonts w:ascii="Tahoma" w:hAnsi="Tahoma" w:cs="Tahoma"/>
                <w:sz w:val="20"/>
                <w:szCs w:val="20"/>
              </w:rPr>
            </w:pPr>
            <w:r w:rsidRPr="00EF62C5">
              <w:rPr>
                <w:rFonts w:ascii="Tahoma" w:hAnsi="Tahoma" w:cs="Tahoma"/>
                <w:sz w:val="20"/>
                <w:szCs w:val="20"/>
              </w:rPr>
              <w:t>Pakiet musi posiadać:</w:t>
            </w:r>
          </w:p>
        </w:tc>
        <w:tc>
          <w:tcPr>
            <w:tcW w:w="2565" w:type="dxa"/>
            <w:shd w:val="clear" w:color="auto" w:fill="F2F2F2" w:themeFill="background1" w:themeFillShade="F2"/>
          </w:tcPr>
          <w:p w:rsidR="00916952" w:rsidRPr="00EF62C5" w:rsidRDefault="00916952" w:rsidP="00E63C44">
            <w:pPr>
              <w:rPr>
                <w:rFonts w:ascii="Tahoma" w:hAnsi="Tahoma" w:cs="Tahoma"/>
                <w:sz w:val="20"/>
                <w:szCs w:val="20"/>
              </w:rPr>
            </w:pPr>
            <w:r w:rsidRPr="00EF62C5">
              <w:rPr>
                <w:rFonts w:ascii="Tahoma" w:hAnsi="Tahoma" w:cs="Tahoma"/>
                <w:sz w:val="20"/>
                <w:szCs w:val="20"/>
              </w:rPr>
              <w:t>--------------------</w:t>
            </w: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t>A</w:t>
            </w:r>
          </w:p>
        </w:tc>
        <w:tc>
          <w:tcPr>
            <w:tcW w:w="5929" w:type="dxa"/>
          </w:tcPr>
          <w:p w:rsidR="00916952" w:rsidRPr="00EF62C5" w:rsidRDefault="00916952" w:rsidP="00E63C44">
            <w:pPr>
              <w:rPr>
                <w:rFonts w:ascii="Tahoma" w:hAnsi="Tahoma" w:cs="Tahoma"/>
                <w:sz w:val="20"/>
                <w:szCs w:val="20"/>
              </w:rPr>
            </w:pPr>
            <w:r w:rsidRPr="00EF62C5">
              <w:rPr>
                <w:rFonts w:ascii="Tahoma" w:eastAsia="Times New Roman" w:hAnsi="Tahoma" w:cs="Tahoma"/>
                <w:color w:val="000000"/>
                <w:sz w:val="20"/>
                <w:szCs w:val="20"/>
                <w:lang w:eastAsia="pl-PL"/>
              </w:rPr>
              <w:t>wersja oprogramowania - polskojęzyczna w całości</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t>B</w:t>
            </w:r>
          </w:p>
        </w:tc>
        <w:tc>
          <w:tcPr>
            <w:tcW w:w="5929" w:type="dxa"/>
          </w:tcPr>
          <w:p w:rsidR="00916952" w:rsidRPr="00EF62C5" w:rsidRDefault="00916952" w:rsidP="00E63C44">
            <w:pPr>
              <w:rPr>
                <w:rFonts w:ascii="Tahoma" w:hAnsi="Tahoma" w:cs="Tahoma"/>
                <w:sz w:val="20"/>
                <w:szCs w:val="20"/>
              </w:rPr>
            </w:pPr>
            <w:r w:rsidRPr="00EF62C5">
              <w:rPr>
                <w:rFonts w:ascii="Tahoma" w:eastAsia="Times New Roman" w:hAnsi="Tahoma" w:cs="Tahoma"/>
                <w:color w:val="000000"/>
                <w:sz w:val="20"/>
                <w:szCs w:val="20"/>
                <w:lang w:eastAsia="pl-PL"/>
              </w:rPr>
              <w:t>licencja na okres 12 miesięcy od dnia 29.05.2014</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t>C</w:t>
            </w:r>
          </w:p>
        </w:tc>
        <w:tc>
          <w:tcPr>
            <w:tcW w:w="5929" w:type="dxa"/>
          </w:tcPr>
          <w:p w:rsidR="00916952" w:rsidRPr="00EF62C5" w:rsidRDefault="00916952" w:rsidP="00E63C44">
            <w:pPr>
              <w:rPr>
                <w:rFonts w:ascii="Tahoma" w:hAnsi="Tahoma" w:cs="Tahoma"/>
                <w:sz w:val="20"/>
                <w:szCs w:val="20"/>
              </w:rPr>
            </w:pPr>
            <w:r w:rsidRPr="00EF62C5">
              <w:rPr>
                <w:rFonts w:ascii="Tahoma" w:eastAsia="Times New Roman" w:hAnsi="Tahoma" w:cs="Tahoma"/>
                <w:color w:val="000000"/>
                <w:sz w:val="20"/>
                <w:szCs w:val="20"/>
                <w:lang w:eastAsia="pl-PL"/>
              </w:rPr>
              <w:t>licencja zbiorcza na zamawianą ilość stanowisk (jeden klucz) dla posiadanych aktualnie 228 licencji (29.05.2012 do 28.05.2014 ) oraz 6 licencji (12.09.2013 do 15.09.2014) = łącznie 234 licencje na jednym kluczu</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t>D</w:t>
            </w:r>
          </w:p>
        </w:tc>
        <w:tc>
          <w:tcPr>
            <w:tcW w:w="5929" w:type="dxa"/>
          </w:tcPr>
          <w:p w:rsidR="00916952" w:rsidRPr="00EF62C5" w:rsidRDefault="00916952" w:rsidP="00E63C44">
            <w:pPr>
              <w:rPr>
                <w:rFonts w:ascii="Tahoma" w:hAnsi="Tahoma" w:cs="Tahoma"/>
                <w:sz w:val="20"/>
                <w:szCs w:val="20"/>
              </w:rPr>
            </w:pPr>
            <w:r w:rsidRPr="00EF62C5">
              <w:rPr>
                <w:rFonts w:ascii="Tahoma" w:eastAsia="Times New Roman" w:hAnsi="Tahoma" w:cs="Tahoma"/>
                <w:color w:val="000000"/>
                <w:sz w:val="20"/>
                <w:szCs w:val="20"/>
                <w:lang w:eastAsia="pl-PL"/>
              </w:rPr>
              <w:t>konsola centralnego zarządzania</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Borders>
              <w:bottom w:val="single" w:sz="4" w:space="0" w:color="auto"/>
            </w:tcBorders>
            <w:shd w:val="clear" w:color="auto" w:fill="F2F2F2" w:themeFill="background1" w:themeFillShade="F2"/>
          </w:tcPr>
          <w:p w:rsidR="00916952" w:rsidRPr="00EF62C5" w:rsidRDefault="00916952" w:rsidP="00E63C44">
            <w:pPr>
              <w:rPr>
                <w:rFonts w:ascii="Tahoma" w:hAnsi="Tahoma" w:cs="Tahoma"/>
                <w:sz w:val="20"/>
                <w:szCs w:val="20"/>
              </w:rPr>
            </w:pPr>
            <w:r w:rsidRPr="00EF62C5">
              <w:rPr>
                <w:rFonts w:ascii="Tahoma" w:hAnsi="Tahoma" w:cs="Tahoma"/>
                <w:sz w:val="20"/>
                <w:szCs w:val="20"/>
              </w:rPr>
              <w:t>2</w:t>
            </w:r>
          </w:p>
        </w:tc>
        <w:tc>
          <w:tcPr>
            <w:tcW w:w="5929" w:type="dxa"/>
            <w:tcBorders>
              <w:bottom w:val="single" w:sz="4" w:space="0" w:color="auto"/>
            </w:tcBorders>
            <w:shd w:val="clear" w:color="auto" w:fill="F2F2F2" w:themeFill="background1" w:themeFillShade="F2"/>
          </w:tcPr>
          <w:p w:rsidR="00916952" w:rsidRPr="00EF62C5" w:rsidRDefault="00916952" w:rsidP="00E63C44">
            <w:pPr>
              <w:rPr>
                <w:rFonts w:ascii="Tahoma" w:hAnsi="Tahoma" w:cs="Tahoma"/>
                <w:sz w:val="20"/>
                <w:szCs w:val="20"/>
              </w:rPr>
            </w:pPr>
            <w:r w:rsidRPr="00EF62C5">
              <w:rPr>
                <w:rFonts w:ascii="Tahoma" w:hAnsi="Tahoma" w:cs="Tahoma"/>
                <w:sz w:val="20"/>
                <w:szCs w:val="20"/>
              </w:rPr>
              <w:t>Oferowany pakiet bezpieczeństwa:</w:t>
            </w:r>
          </w:p>
        </w:tc>
        <w:tc>
          <w:tcPr>
            <w:tcW w:w="2565" w:type="dxa"/>
            <w:tcBorders>
              <w:bottom w:val="single" w:sz="4" w:space="0" w:color="auto"/>
            </w:tcBorders>
            <w:shd w:val="clear" w:color="auto" w:fill="F2F2F2" w:themeFill="background1" w:themeFillShade="F2"/>
          </w:tcPr>
          <w:p w:rsidR="00916952" w:rsidRPr="00EF62C5" w:rsidRDefault="00916952" w:rsidP="00E63C44">
            <w:pPr>
              <w:rPr>
                <w:rFonts w:ascii="Tahoma" w:hAnsi="Tahoma" w:cs="Tahoma"/>
                <w:sz w:val="20"/>
                <w:szCs w:val="20"/>
              </w:rPr>
            </w:pPr>
            <w:r w:rsidRPr="00EF62C5">
              <w:rPr>
                <w:rFonts w:ascii="Tahoma" w:hAnsi="Tahoma" w:cs="Tahoma"/>
                <w:sz w:val="20"/>
                <w:szCs w:val="20"/>
              </w:rPr>
              <w:t>--------------------</w:t>
            </w:r>
          </w:p>
        </w:tc>
      </w:tr>
      <w:tr w:rsidR="00916952" w:rsidRPr="00EF62C5" w:rsidTr="00E63C44">
        <w:tc>
          <w:tcPr>
            <w:tcW w:w="6723" w:type="dxa"/>
            <w:gridSpan w:val="2"/>
            <w:shd w:val="pct15" w:color="auto" w:fill="auto"/>
          </w:tcPr>
          <w:p w:rsidR="00916952" w:rsidRPr="00EF62C5" w:rsidRDefault="00916952" w:rsidP="00E63C44">
            <w:pPr>
              <w:rPr>
                <w:rFonts w:ascii="Tahoma" w:hAnsi="Tahoma" w:cs="Tahoma"/>
                <w:i/>
                <w:sz w:val="20"/>
                <w:szCs w:val="20"/>
              </w:rPr>
            </w:pPr>
            <w:r w:rsidRPr="00EF62C5">
              <w:rPr>
                <w:rFonts w:ascii="Tahoma" w:hAnsi="Tahoma" w:cs="Tahoma"/>
                <w:i/>
                <w:sz w:val="20"/>
                <w:szCs w:val="20"/>
              </w:rPr>
              <w:t>Wymagania dla rozwiązania równoważnego (podać nazwę i wersję oferowanego rozwiązania poniżej):</w:t>
            </w:r>
          </w:p>
        </w:tc>
        <w:tc>
          <w:tcPr>
            <w:tcW w:w="2565" w:type="dxa"/>
            <w:shd w:val="pct15" w:color="auto" w:fill="auto"/>
          </w:tcPr>
          <w:p w:rsidR="00916952" w:rsidRPr="00EF62C5" w:rsidRDefault="00916952" w:rsidP="00E63C44">
            <w:pPr>
              <w:rPr>
                <w:rFonts w:ascii="Tahoma" w:hAnsi="Tahoma" w:cs="Tahoma"/>
                <w:sz w:val="20"/>
                <w:szCs w:val="20"/>
              </w:rPr>
            </w:pPr>
            <w:r w:rsidRPr="00EF62C5">
              <w:rPr>
                <w:rFonts w:ascii="Tahoma" w:hAnsi="Tahoma" w:cs="Tahoma"/>
                <w:sz w:val="20"/>
                <w:szCs w:val="20"/>
              </w:rPr>
              <w:t>--------------------</w:t>
            </w:r>
          </w:p>
        </w:tc>
      </w:tr>
      <w:tr w:rsidR="00916952" w:rsidRPr="00EF62C5" w:rsidTr="00E63C44">
        <w:trPr>
          <w:trHeight w:val="826"/>
        </w:trPr>
        <w:tc>
          <w:tcPr>
            <w:tcW w:w="9288" w:type="dxa"/>
            <w:gridSpan w:val="3"/>
            <w:shd w:val="pct15" w:color="auto" w:fill="auto"/>
          </w:tcPr>
          <w:p w:rsidR="00916952" w:rsidRPr="00EF62C5" w:rsidRDefault="00916952" w:rsidP="00E63C44">
            <w:pPr>
              <w:rPr>
                <w:rFonts w:ascii="Tahoma" w:hAnsi="Tahoma" w:cs="Tahoma"/>
                <w:sz w:val="20"/>
                <w:szCs w:val="20"/>
              </w:rPr>
            </w:pPr>
            <w:r w:rsidRPr="00EF62C5">
              <w:rPr>
                <w:rFonts w:ascii="Tahoma" w:hAnsi="Tahoma" w:cs="Tahoma"/>
                <w:sz w:val="20"/>
                <w:szCs w:val="20"/>
              </w:rPr>
              <w:br/>
              <w:t>……………………………………………………………..……………………………………………………………..……………………</w:t>
            </w:r>
          </w:p>
          <w:p w:rsidR="00916952" w:rsidRPr="00EF62C5" w:rsidRDefault="00916952" w:rsidP="00E63C44">
            <w:pPr>
              <w:rPr>
                <w:rFonts w:ascii="Tahoma" w:hAnsi="Tahoma" w:cs="Tahoma"/>
                <w:sz w:val="20"/>
                <w:szCs w:val="20"/>
              </w:rPr>
            </w:pPr>
          </w:p>
          <w:p w:rsidR="00916952" w:rsidRPr="00EF62C5" w:rsidRDefault="00916952" w:rsidP="00E63C44">
            <w:pPr>
              <w:rPr>
                <w:rFonts w:ascii="Tahoma" w:hAnsi="Tahoma" w:cs="Tahoma"/>
                <w:sz w:val="20"/>
                <w:szCs w:val="20"/>
              </w:rPr>
            </w:pPr>
            <w:r w:rsidRPr="00EF62C5">
              <w:rPr>
                <w:rFonts w:ascii="Tahoma" w:hAnsi="Tahoma" w:cs="Tahoma"/>
                <w:sz w:val="20"/>
                <w:szCs w:val="20"/>
              </w:rPr>
              <w:t>…………………………………..……………………………..……………………………………………………………..………………</w:t>
            </w:r>
          </w:p>
        </w:tc>
      </w:tr>
      <w:tr w:rsidR="00916952" w:rsidRPr="00EF62C5" w:rsidTr="00E63C44">
        <w:trPr>
          <w:trHeight w:val="246"/>
        </w:trPr>
        <w:tc>
          <w:tcPr>
            <w:tcW w:w="6723" w:type="dxa"/>
            <w:gridSpan w:val="2"/>
            <w:shd w:val="pct15" w:color="auto" w:fill="auto"/>
          </w:tcPr>
          <w:p w:rsidR="00916952" w:rsidRPr="00EF62C5" w:rsidRDefault="00916952" w:rsidP="00E63C44">
            <w:pPr>
              <w:rPr>
                <w:rFonts w:ascii="Tahoma" w:hAnsi="Tahoma" w:cs="Tahoma"/>
                <w:b/>
                <w:sz w:val="20"/>
                <w:szCs w:val="20"/>
              </w:rPr>
            </w:pPr>
            <w:r w:rsidRPr="00EF62C5">
              <w:rPr>
                <w:rFonts w:ascii="Tahoma" w:hAnsi="Tahoma" w:cs="Tahoma"/>
                <w:b/>
                <w:sz w:val="20"/>
                <w:szCs w:val="20"/>
              </w:rPr>
              <w:t>Wymagania licencyjne:</w:t>
            </w:r>
          </w:p>
        </w:tc>
        <w:tc>
          <w:tcPr>
            <w:tcW w:w="2565" w:type="dxa"/>
            <w:shd w:val="pct15" w:color="auto" w:fill="auto"/>
          </w:tcPr>
          <w:p w:rsidR="00916952" w:rsidRPr="00EF62C5" w:rsidRDefault="00916952" w:rsidP="00E63C44">
            <w:pPr>
              <w:rPr>
                <w:rFonts w:ascii="Tahoma" w:hAnsi="Tahoma" w:cs="Tahoma"/>
                <w:b/>
                <w:sz w:val="20"/>
                <w:szCs w:val="20"/>
              </w:rPr>
            </w:pPr>
            <w:r w:rsidRPr="00EF62C5">
              <w:rPr>
                <w:rFonts w:ascii="Tahoma" w:hAnsi="Tahoma" w:cs="Tahoma"/>
                <w:sz w:val="20"/>
                <w:szCs w:val="20"/>
              </w:rPr>
              <w:t>--------------------</w:t>
            </w: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t>A</w:t>
            </w:r>
          </w:p>
        </w:tc>
        <w:tc>
          <w:tcPr>
            <w:tcW w:w="5929" w:type="dxa"/>
          </w:tcPr>
          <w:p w:rsidR="00916952" w:rsidRPr="00EF62C5" w:rsidRDefault="00916952" w:rsidP="00E63C44">
            <w:pPr>
              <w:rPr>
                <w:rFonts w:ascii="Tahoma" w:hAnsi="Tahoma" w:cs="Tahoma"/>
                <w:sz w:val="20"/>
                <w:szCs w:val="20"/>
              </w:rPr>
            </w:pPr>
            <w:r w:rsidRPr="00EF62C5">
              <w:rPr>
                <w:rFonts w:ascii="Tahoma" w:eastAsia="Times New Roman" w:hAnsi="Tahoma" w:cs="Tahoma"/>
                <w:color w:val="000000"/>
                <w:sz w:val="20"/>
                <w:szCs w:val="20"/>
                <w:lang w:eastAsia="pl-PL"/>
              </w:rPr>
              <w:t>licencje na oprogramowanie antywirusowe wraz z pakietem bezpieczeństwa dla 234 stacji roboczych</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t>B</w:t>
            </w:r>
          </w:p>
        </w:tc>
        <w:tc>
          <w:tcPr>
            <w:tcW w:w="5929" w:type="dxa"/>
          </w:tcPr>
          <w:p w:rsidR="00916952" w:rsidRPr="00EF62C5" w:rsidRDefault="00916952" w:rsidP="00E63C44">
            <w:pPr>
              <w:rPr>
                <w:rFonts w:ascii="Tahoma" w:hAnsi="Tahoma" w:cs="Tahoma"/>
                <w:sz w:val="20"/>
                <w:szCs w:val="20"/>
              </w:rPr>
            </w:pPr>
            <w:r w:rsidRPr="00EF62C5">
              <w:rPr>
                <w:rFonts w:ascii="Tahoma" w:eastAsia="Times New Roman" w:hAnsi="Tahoma" w:cs="Tahoma"/>
                <w:color w:val="000000"/>
                <w:sz w:val="20"/>
                <w:szCs w:val="20"/>
                <w:lang w:eastAsia="pl-PL"/>
              </w:rPr>
              <w:t xml:space="preserve">konsola wraz z wdrożeniem do centralnego zarządzania oprogramowaniem (w przypadku zaoferowania oprogramowania innego niż posiadane dotychczas przez Zamawiającego) z możliwością instalacji na dowolnej liczbie stanowisk i dowolnej liczby serwerów do zdalnej administracji </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6723" w:type="dxa"/>
            <w:gridSpan w:val="2"/>
            <w:shd w:val="clear" w:color="auto" w:fill="D9D9D9" w:themeFill="background1" w:themeFillShade="D9"/>
          </w:tcPr>
          <w:p w:rsidR="00916952" w:rsidRPr="00EF62C5" w:rsidRDefault="00916952" w:rsidP="00E63C44">
            <w:pPr>
              <w:rPr>
                <w:rFonts w:ascii="Tahoma" w:eastAsia="Times New Roman" w:hAnsi="Tahoma" w:cs="Tahoma"/>
                <w:color w:val="000000"/>
                <w:sz w:val="20"/>
                <w:szCs w:val="20"/>
                <w:lang w:eastAsia="pl-PL"/>
              </w:rPr>
            </w:pPr>
            <w:r w:rsidRPr="00EF62C5">
              <w:rPr>
                <w:rFonts w:ascii="Tahoma" w:eastAsia="Times New Roman" w:hAnsi="Tahoma" w:cs="Tahoma"/>
                <w:b/>
                <w:color w:val="000000"/>
                <w:sz w:val="20"/>
                <w:szCs w:val="20"/>
                <w:lang w:eastAsia="pl-PL"/>
              </w:rPr>
              <w:t>Wymagania dla</w:t>
            </w:r>
            <w:r w:rsidRPr="00EF62C5">
              <w:rPr>
                <w:rFonts w:ascii="Tahoma" w:eastAsia="Times New Roman" w:hAnsi="Tahoma" w:cs="Tahoma"/>
                <w:color w:val="000000"/>
                <w:sz w:val="20"/>
                <w:szCs w:val="20"/>
                <w:lang w:eastAsia="pl-PL"/>
              </w:rPr>
              <w:t xml:space="preserve"> </w:t>
            </w:r>
            <w:r w:rsidRPr="00EF62C5">
              <w:rPr>
                <w:rFonts w:ascii="Tahoma" w:hAnsi="Tahoma" w:cs="Tahoma"/>
                <w:b/>
                <w:sz w:val="20"/>
                <w:szCs w:val="20"/>
              </w:rPr>
              <w:t xml:space="preserve">pakietu antywirusowego wraz z pakietem </w:t>
            </w:r>
            <w:r w:rsidRPr="00EF62C5">
              <w:rPr>
                <w:rFonts w:ascii="Tahoma" w:hAnsi="Tahoma" w:cs="Tahoma"/>
                <w:b/>
                <w:sz w:val="20"/>
                <w:szCs w:val="20"/>
              </w:rPr>
              <w:lastRenderedPageBreak/>
              <w:t>bezpieczeństwa:</w:t>
            </w:r>
          </w:p>
        </w:tc>
        <w:tc>
          <w:tcPr>
            <w:tcW w:w="2565" w:type="dxa"/>
            <w:shd w:val="clear" w:color="auto" w:fill="D9D9D9" w:themeFill="background1" w:themeFillShade="D9"/>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lastRenderedPageBreak/>
              <w:t>C</w:t>
            </w:r>
          </w:p>
        </w:tc>
        <w:tc>
          <w:tcPr>
            <w:tcW w:w="5929" w:type="dxa"/>
          </w:tcPr>
          <w:p w:rsidR="00916952" w:rsidRPr="00EF62C5" w:rsidRDefault="00916952" w:rsidP="00E63C44">
            <w:pPr>
              <w:rPr>
                <w:rFonts w:ascii="Tahoma" w:eastAsia="Times New Roman" w:hAnsi="Tahoma" w:cs="Tahoma"/>
                <w:i/>
                <w:color w:val="000000"/>
                <w:sz w:val="20"/>
                <w:szCs w:val="20"/>
                <w:lang w:eastAsia="pl-PL"/>
              </w:rPr>
            </w:pPr>
            <w:r w:rsidRPr="00EF62C5">
              <w:rPr>
                <w:rFonts w:ascii="Tahoma" w:eastAsia="Times New Roman" w:hAnsi="Tahoma" w:cs="Tahoma"/>
                <w:i/>
                <w:color w:val="000000"/>
                <w:sz w:val="20"/>
                <w:szCs w:val="20"/>
                <w:lang w:eastAsia="pl-PL"/>
              </w:rPr>
              <w:t>Wymagania ogólne dla stacji roboczych:</w:t>
            </w:r>
          </w:p>
          <w:p w:rsidR="00916952" w:rsidRPr="00EF62C5" w:rsidRDefault="00916952" w:rsidP="00916952">
            <w:pPr>
              <w:numPr>
                <w:ilvl w:val="0"/>
                <w:numId w:val="7"/>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Pełne wsparcie dla systemu Windows 2000/XP/Vista/Windows 7/Windows 8</w:t>
            </w:r>
          </w:p>
          <w:p w:rsidR="00916952" w:rsidRPr="00EF62C5" w:rsidRDefault="00916952" w:rsidP="00916952">
            <w:pPr>
              <w:numPr>
                <w:ilvl w:val="0"/>
                <w:numId w:val="7"/>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Wsparcie dla Windows Security Center (Windows XP SP2)</w:t>
            </w:r>
          </w:p>
          <w:p w:rsidR="00916952" w:rsidRPr="00EF62C5" w:rsidRDefault="00916952" w:rsidP="00916952">
            <w:pPr>
              <w:numPr>
                <w:ilvl w:val="0"/>
                <w:numId w:val="7"/>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Wsparcie dla 32- i 64-bitowej wersji systemu Windows</w:t>
            </w:r>
          </w:p>
          <w:p w:rsidR="00916952" w:rsidRPr="00EF62C5" w:rsidRDefault="00916952" w:rsidP="00916952">
            <w:pPr>
              <w:numPr>
                <w:ilvl w:val="0"/>
                <w:numId w:val="7"/>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Wersja programu dla stacji roboczych Windows dostępna zarówno w języku polskim jak i angielskim</w:t>
            </w:r>
          </w:p>
          <w:p w:rsidR="00916952" w:rsidRPr="00EF62C5" w:rsidRDefault="00916952" w:rsidP="00916952">
            <w:pPr>
              <w:numPr>
                <w:ilvl w:val="0"/>
                <w:numId w:val="7"/>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Pomoc w programie (</w:t>
            </w:r>
            <w:proofErr w:type="spellStart"/>
            <w:r w:rsidRPr="00EF62C5">
              <w:rPr>
                <w:rFonts w:ascii="Tahoma" w:eastAsia="Times New Roman" w:hAnsi="Tahoma" w:cs="Tahoma"/>
                <w:sz w:val="20"/>
                <w:szCs w:val="20"/>
                <w:lang w:eastAsia="pl-PL"/>
              </w:rPr>
              <w:t>help</w:t>
            </w:r>
            <w:proofErr w:type="spellEnd"/>
            <w:r w:rsidRPr="00EF62C5">
              <w:rPr>
                <w:rFonts w:ascii="Tahoma" w:eastAsia="Times New Roman" w:hAnsi="Tahoma" w:cs="Tahoma"/>
                <w:sz w:val="20"/>
                <w:szCs w:val="20"/>
                <w:lang w:eastAsia="pl-PL"/>
              </w:rPr>
              <w:t>) i dokumentacja do programu dostępna w języku polskim</w:t>
            </w:r>
          </w:p>
          <w:p w:rsidR="00916952" w:rsidRPr="00EF62C5" w:rsidRDefault="00916952" w:rsidP="00916952">
            <w:pPr>
              <w:numPr>
                <w:ilvl w:val="0"/>
                <w:numId w:val="7"/>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Skuteczność programu potwierdzona nagrodami VB100 i co najmniej dwie inne niezależne organizacje takie jak ICSA </w:t>
            </w:r>
            <w:proofErr w:type="spellStart"/>
            <w:r w:rsidRPr="00EF62C5">
              <w:rPr>
                <w:rFonts w:ascii="Tahoma" w:eastAsia="Times New Roman" w:hAnsi="Tahoma" w:cs="Tahoma"/>
                <w:sz w:val="20"/>
                <w:szCs w:val="20"/>
                <w:lang w:eastAsia="pl-PL"/>
              </w:rPr>
              <w:t>labs</w:t>
            </w:r>
            <w:proofErr w:type="spellEnd"/>
            <w:r w:rsidRPr="00EF62C5">
              <w:rPr>
                <w:rFonts w:ascii="Tahoma" w:eastAsia="Times New Roman" w:hAnsi="Tahoma" w:cs="Tahoma"/>
                <w:sz w:val="20"/>
                <w:szCs w:val="20"/>
                <w:lang w:eastAsia="pl-PL"/>
              </w:rPr>
              <w:t xml:space="preserve"> lub </w:t>
            </w:r>
            <w:proofErr w:type="spellStart"/>
            <w:r w:rsidRPr="00EF62C5">
              <w:rPr>
                <w:rFonts w:ascii="Tahoma" w:eastAsia="Times New Roman" w:hAnsi="Tahoma" w:cs="Tahoma"/>
                <w:sz w:val="20"/>
                <w:szCs w:val="20"/>
                <w:lang w:eastAsia="pl-PL"/>
              </w:rPr>
              <w:t>Check</w:t>
            </w:r>
            <w:proofErr w:type="spellEnd"/>
            <w:r w:rsidRPr="00EF62C5">
              <w:rPr>
                <w:rFonts w:ascii="Tahoma" w:eastAsia="Times New Roman" w:hAnsi="Tahoma" w:cs="Tahoma"/>
                <w:sz w:val="20"/>
                <w:szCs w:val="20"/>
                <w:lang w:eastAsia="pl-PL"/>
              </w:rPr>
              <w:t xml:space="preserve"> Mark</w:t>
            </w:r>
          </w:p>
          <w:p w:rsidR="00916952" w:rsidRPr="00EF62C5" w:rsidRDefault="00916952" w:rsidP="00916952">
            <w:pPr>
              <w:numPr>
                <w:ilvl w:val="0"/>
                <w:numId w:val="7"/>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color w:val="000000"/>
                <w:sz w:val="20"/>
                <w:szCs w:val="20"/>
                <w:lang w:eastAsia="pl-PL"/>
              </w:rPr>
              <w:t xml:space="preserve">Wydajność wg testów przeprowadzonego przez niezależną organizacją </w:t>
            </w:r>
            <w:proofErr w:type="spellStart"/>
            <w:r w:rsidRPr="00EF62C5">
              <w:rPr>
                <w:rFonts w:ascii="Tahoma" w:eastAsia="Times New Roman" w:hAnsi="Tahoma" w:cs="Tahoma"/>
                <w:color w:val="000000"/>
                <w:sz w:val="20"/>
                <w:szCs w:val="20"/>
                <w:lang w:eastAsia="pl-PL"/>
              </w:rPr>
              <w:t>AntiVirus-Comparative</w:t>
            </w:r>
            <w:proofErr w:type="spellEnd"/>
            <w:r w:rsidRPr="00EF62C5">
              <w:rPr>
                <w:rFonts w:ascii="Tahoma" w:eastAsia="Times New Roman" w:hAnsi="Tahoma" w:cs="Tahoma"/>
                <w:color w:val="000000"/>
                <w:sz w:val="20"/>
                <w:szCs w:val="20"/>
                <w:lang w:eastAsia="pl-PL"/>
              </w:rPr>
              <w:t xml:space="preserve"> i zaklasyfikowany:</w:t>
            </w:r>
          </w:p>
          <w:p w:rsidR="00916952" w:rsidRPr="00EF62C5" w:rsidRDefault="00916952" w:rsidP="00E63C44">
            <w:pPr>
              <w:autoSpaceDE w:val="0"/>
              <w:autoSpaceDN w:val="0"/>
              <w:adjustRightInd w:val="0"/>
              <w:spacing w:after="60"/>
              <w:ind w:left="317"/>
              <w:contextualSpacing/>
              <w:jc w:val="both"/>
              <w:rPr>
                <w:rFonts w:ascii="Tahoma" w:eastAsia="Times New Roman" w:hAnsi="Tahoma" w:cs="Tahoma"/>
                <w:color w:val="000000"/>
                <w:sz w:val="20"/>
                <w:szCs w:val="20"/>
                <w:lang w:eastAsia="pl-PL"/>
              </w:rPr>
            </w:pPr>
            <w:r w:rsidRPr="00EF62C5">
              <w:rPr>
                <w:rFonts w:ascii="Tahoma" w:eastAsia="Times New Roman" w:hAnsi="Tahoma" w:cs="Tahoma"/>
                <w:sz w:val="20"/>
                <w:szCs w:val="20"/>
                <w:lang w:eastAsia="pl-PL"/>
              </w:rPr>
              <w:t xml:space="preserve">- w teście Real-World </w:t>
            </w:r>
            <w:proofErr w:type="spellStart"/>
            <w:r w:rsidRPr="00EF62C5">
              <w:rPr>
                <w:rFonts w:ascii="Tahoma" w:eastAsia="Times New Roman" w:hAnsi="Tahoma" w:cs="Tahoma"/>
                <w:sz w:val="20"/>
                <w:szCs w:val="20"/>
                <w:lang w:eastAsia="pl-PL"/>
              </w:rPr>
              <w:t>protection</w:t>
            </w:r>
            <w:proofErr w:type="spellEnd"/>
            <w:r w:rsidRPr="00EF62C5">
              <w:rPr>
                <w:rFonts w:ascii="Tahoma" w:eastAsia="Times New Roman" w:hAnsi="Tahoma" w:cs="Tahoma"/>
                <w:sz w:val="20"/>
                <w:szCs w:val="20"/>
                <w:lang w:eastAsia="pl-PL"/>
              </w:rPr>
              <w:t xml:space="preserve"> Test </w:t>
            </w:r>
            <w:r w:rsidRPr="00EF62C5">
              <w:rPr>
                <w:rFonts w:ascii="Tahoma" w:eastAsia="Times New Roman" w:hAnsi="Tahoma" w:cs="Tahoma"/>
                <w:color w:val="000000"/>
                <w:sz w:val="20"/>
                <w:szCs w:val="20"/>
                <w:lang w:eastAsia="pl-PL"/>
              </w:rPr>
              <w:t>na poziomie Advanced+ (XII 2013)</w:t>
            </w:r>
          </w:p>
          <w:p w:rsidR="00916952" w:rsidRPr="00EF62C5" w:rsidRDefault="00916952" w:rsidP="00E63C44">
            <w:pPr>
              <w:autoSpaceDE w:val="0"/>
              <w:autoSpaceDN w:val="0"/>
              <w:adjustRightInd w:val="0"/>
              <w:spacing w:after="60"/>
              <w:ind w:left="317"/>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 xml:space="preserve">- w teście </w:t>
            </w:r>
            <w:proofErr w:type="spellStart"/>
            <w:r w:rsidRPr="00EF62C5">
              <w:rPr>
                <w:rFonts w:ascii="Tahoma" w:eastAsia="Times New Roman" w:hAnsi="Tahoma" w:cs="Tahoma"/>
                <w:color w:val="000000"/>
                <w:sz w:val="20"/>
                <w:szCs w:val="20"/>
                <w:lang w:eastAsia="pl-PL"/>
              </w:rPr>
              <w:t>Anti-Phishing</w:t>
            </w:r>
            <w:proofErr w:type="spellEnd"/>
            <w:r w:rsidRPr="00EF62C5">
              <w:rPr>
                <w:rFonts w:ascii="Tahoma" w:eastAsia="Times New Roman" w:hAnsi="Tahoma" w:cs="Tahoma"/>
                <w:color w:val="000000"/>
                <w:sz w:val="20"/>
                <w:szCs w:val="20"/>
                <w:lang w:eastAsia="pl-PL"/>
              </w:rPr>
              <w:t xml:space="preserve"> Test na poziomie Advanced+ (VIII 2013)</w:t>
            </w:r>
          </w:p>
          <w:p w:rsidR="00916952" w:rsidRPr="00EF62C5" w:rsidRDefault="00916952" w:rsidP="00E63C44">
            <w:pPr>
              <w:autoSpaceDE w:val="0"/>
              <w:autoSpaceDN w:val="0"/>
              <w:adjustRightInd w:val="0"/>
              <w:spacing w:after="60"/>
              <w:ind w:left="317"/>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 xml:space="preserve">- w teście </w:t>
            </w:r>
            <w:proofErr w:type="spellStart"/>
            <w:r w:rsidRPr="00EF62C5">
              <w:rPr>
                <w:rFonts w:ascii="Tahoma" w:eastAsia="Times New Roman" w:hAnsi="Tahoma" w:cs="Tahoma"/>
                <w:color w:val="000000"/>
                <w:sz w:val="20"/>
                <w:szCs w:val="20"/>
                <w:lang w:eastAsia="pl-PL"/>
              </w:rPr>
              <w:t>Heuristic</w:t>
            </w:r>
            <w:proofErr w:type="spellEnd"/>
            <w:r w:rsidRPr="00EF62C5">
              <w:rPr>
                <w:rFonts w:ascii="Tahoma" w:eastAsia="Times New Roman" w:hAnsi="Tahoma" w:cs="Tahoma"/>
                <w:color w:val="000000"/>
                <w:sz w:val="20"/>
                <w:szCs w:val="20"/>
                <w:lang w:eastAsia="pl-PL"/>
              </w:rPr>
              <w:t xml:space="preserve"> </w:t>
            </w:r>
            <w:proofErr w:type="spellStart"/>
            <w:r w:rsidRPr="00EF62C5">
              <w:rPr>
                <w:rFonts w:ascii="Tahoma" w:eastAsia="Times New Roman" w:hAnsi="Tahoma" w:cs="Tahoma"/>
                <w:color w:val="000000"/>
                <w:sz w:val="20"/>
                <w:szCs w:val="20"/>
                <w:lang w:eastAsia="pl-PL"/>
              </w:rPr>
              <w:t>Behavioural</w:t>
            </w:r>
            <w:proofErr w:type="spellEnd"/>
            <w:r w:rsidRPr="00EF62C5">
              <w:rPr>
                <w:rFonts w:ascii="Tahoma" w:eastAsia="Times New Roman" w:hAnsi="Tahoma" w:cs="Tahoma"/>
                <w:color w:val="000000"/>
                <w:sz w:val="20"/>
                <w:szCs w:val="20"/>
                <w:lang w:eastAsia="pl-PL"/>
              </w:rPr>
              <w:t xml:space="preserve"> Test na poziomie Advanced+ (III 2013)</w:t>
            </w:r>
          </w:p>
          <w:p w:rsidR="00916952" w:rsidRPr="00EF62C5" w:rsidRDefault="00916952" w:rsidP="00E63C44">
            <w:pPr>
              <w:autoSpaceDE w:val="0"/>
              <w:autoSpaceDN w:val="0"/>
              <w:adjustRightInd w:val="0"/>
              <w:spacing w:after="60"/>
              <w:ind w:left="317"/>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 xml:space="preserve">- w teście </w:t>
            </w:r>
            <w:proofErr w:type="spellStart"/>
            <w:r w:rsidRPr="00EF62C5">
              <w:rPr>
                <w:rFonts w:ascii="Tahoma" w:eastAsia="Times New Roman" w:hAnsi="Tahoma" w:cs="Tahoma"/>
                <w:color w:val="000000"/>
                <w:sz w:val="20"/>
                <w:szCs w:val="20"/>
                <w:lang w:eastAsia="pl-PL"/>
              </w:rPr>
              <w:t>Removal</w:t>
            </w:r>
            <w:proofErr w:type="spellEnd"/>
            <w:r w:rsidRPr="00EF62C5">
              <w:rPr>
                <w:rFonts w:ascii="Tahoma" w:eastAsia="Times New Roman" w:hAnsi="Tahoma" w:cs="Tahoma"/>
                <w:color w:val="000000"/>
                <w:sz w:val="20"/>
                <w:szCs w:val="20"/>
                <w:lang w:eastAsia="pl-PL"/>
              </w:rPr>
              <w:t xml:space="preserve"> Test na poziomie Advanced+ (XI 2013)</w:t>
            </w:r>
          </w:p>
          <w:p w:rsidR="00916952" w:rsidRPr="00EF62C5" w:rsidRDefault="00916952" w:rsidP="00E63C44">
            <w:pPr>
              <w:autoSpaceDE w:val="0"/>
              <w:autoSpaceDN w:val="0"/>
              <w:adjustRightInd w:val="0"/>
              <w:spacing w:after="60"/>
              <w:ind w:left="317"/>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 w teście </w:t>
            </w:r>
            <w:proofErr w:type="spellStart"/>
            <w:r w:rsidRPr="00EF62C5">
              <w:rPr>
                <w:rFonts w:ascii="Tahoma" w:eastAsia="Times New Roman" w:hAnsi="Tahoma" w:cs="Tahoma"/>
                <w:sz w:val="20"/>
                <w:szCs w:val="20"/>
                <w:lang w:eastAsia="pl-PL"/>
              </w:rPr>
              <w:t>Retrospective</w:t>
            </w:r>
            <w:proofErr w:type="spellEnd"/>
            <w:r w:rsidRPr="00EF62C5">
              <w:rPr>
                <w:rFonts w:ascii="Tahoma" w:eastAsia="Times New Roman" w:hAnsi="Tahoma" w:cs="Tahoma"/>
                <w:sz w:val="20"/>
                <w:szCs w:val="20"/>
                <w:lang w:eastAsia="pl-PL"/>
              </w:rPr>
              <w:t xml:space="preserve"> Test na poziomie Advanced+ (XI 2013)</w:t>
            </w:r>
          </w:p>
          <w:p w:rsidR="00916952" w:rsidRPr="00EF62C5" w:rsidRDefault="00916952" w:rsidP="00E63C44">
            <w:pPr>
              <w:autoSpaceDE w:val="0"/>
              <w:autoSpaceDN w:val="0"/>
              <w:adjustRightInd w:val="0"/>
              <w:spacing w:after="60"/>
              <w:ind w:left="317"/>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 w pozostałych testach przynajmniej na poziomie Advanced </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t>D</w:t>
            </w:r>
          </w:p>
        </w:tc>
        <w:tc>
          <w:tcPr>
            <w:tcW w:w="5929" w:type="dxa"/>
          </w:tcPr>
          <w:p w:rsidR="00916952" w:rsidRPr="00EF62C5" w:rsidRDefault="00916952" w:rsidP="00E63C44">
            <w:pPr>
              <w:rPr>
                <w:rFonts w:ascii="Tahoma" w:eastAsia="Times New Roman" w:hAnsi="Tahoma" w:cs="Tahoma"/>
                <w:i/>
                <w:color w:val="000000"/>
                <w:sz w:val="20"/>
                <w:szCs w:val="20"/>
                <w:lang w:eastAsia="pl-PL"/>
              </w:rPr>
            </w:pPr>
            <w:r w:rsidRPr="00EF62C5">
              <w:rPr>
                <w:rFonts w:ascii="Tahoma" w:eastAsia="Times New Roman" w:hAnsi="Tahoma" w:cs="Tahoma"/>
                <w:i/>
                <w:color w:val="000000"/>
                <w:sz w:val="20"/>
                <w:szCs w:val="20"/>
                <w:lang w:eastAsia="pl-PL"/>
              </w:rPr>
              <w:t xml:space="preserve">Ochrona antywirusowa i </w:t>
            </w:r>
            <w:proofErr w:type="spellStart"/>
            <w:r w:rsidRPr="00EF62C5">
              <w:rPr>
                <w:rFonts w:ascii="Tahoma" w:eastAsia="Times New Roman" w:hAnsi="Tahoma" w:cs="Tahoma"/>
                <w:i/>
                <w:color w:val="000000"/>
                <w:sz w:val="20"/>
                <w:szCs w:val="20"/>
                <w:lang w:eastAsia="pl-PL"/>
              </w:rPr>
              <w:t>antyspyware</w:t>
            </w:r>
            <w:proofErr w:type="spellEnd"/>
            <w:r w:rsidRPr="00EF62C5">
              <w:rPr>
                <w:rFonts w:ascii="Tahoma" w:eastAsia="Times New Roman" w:hAnsi="Tahoma" w:cs="Tahoma"/>
                <w:i/>
                <w:color w:val="000000"/>
                <w:sz w:val="20"/>
                <w:szCs w:val="20"/>
                <w:lang w:eastAsia="pl-PL"/>
              </w:rPr>
              <w:t>:</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Pełna ochrona przed wirusami, trojanami, robakami i innymi zagrożeniami.</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Wykrywanie i usuwanie niebezpiecznych aplikacji typu </w:t>
            </w:r>
            <w:proofErr w:type="spellStart"/>
            <w:r w:rsidRPr="00EF62C5">
              <w:rPr>
                <w:rFonts w:ascii="Tahoma" w:eastAsia="Times New Roman" w:hAnsi="Tahoma" w:cs="Tahoma"/>
                <w:sz w:val="20"/>
                <w:szCs w:val="20"/>
                <w:lang w:eastAsia="pl-PL"/>
              </w:rPr>
              <w:t>adware</w:t>
            </w:r>
            <w:proofErr w:type="spellEnd"/>
            <w:r w:rsidRPr="00EF62C5">
              <w:rPr>
                <w:rFonts w:ascii="Tahoma" w:eastAsia="Times New Roman" w:hAnsi="Tahoma" w:cs="Tahoma"/>
                <w:sz w:val="20"/>
                <w:szCs w:val="20"/>
                <w:lang w:eastAsia="pl-PL"/>
              </w:rPr>
              <w:t xml:space="preserve">, spyware, dialer, </w:t>
            </w:r>
            <w:proofErr w:type="spellStart"/>
            <w:r w:rsidRPr="00EF62C5">
              <w:rPr>
                <w:rFonts w:ascii="Tahoma" w:eastAsia="Times New Roman" w:hAnsi="Tahoma" w:cs="Tahoma"/>
                <w:sz w:val="20"/>
                <w:szCs w:val="20"/>
                <w:lang w:eastAsia="pl-PL"/>
              </w:rPr>
              <w:t>phishing</w:t>
            </w:r>
            <w:proofErr w:type="spellEnd"/>
            <w:r w:rsidRPr="00EF62C5">
              <w:rPr>
                <w:rFonts w:ascii="Tahoma" w:eastAsia="Times New Roman" w:hAnsi="Tahoma" w:cs="Tahoma"/>
                <w:sz w:val="20"/>
                <w:szCs w:val="20"/>
                <w:lang w:eastAsia="pl-PL"/>
              </w:rPr>
              <w:t xml:space="preserve">, narzędzi </w:t>
            </w:r>
            <w:proofErr w:type="spellStart"/>
            <w:r w:rsidRPr="00EF62C5">
              <w:rPr>
                <w:rFonts w:ascii="Tahoma" w:eastAsia="Times New Roman" w:hAnsi="Tahoma" w:cs="Tahoma"/>
                <w:sz w:val="20"/>
                <w:szCs w:val="20"/>
                <w:lang w:eastAsia="pl-PL"/>
              </w:rPr>
              <w:t>hakerskich</w:t>
            </w:r>
            <w:proofErr w:type="spellEnd"/>
            <w:r w:rsidRPr="00EF62C5">
              <w:rPr>
                <w:rFonts w:ascii="Tahoma" w:eastAsia="Times New Roman" w:hAnsi="Tahoma" w:cs="Tahoma"/>
                <w:sz w:val="20"/>
                <w:szCs w:val="20"/>
                <w:lang w:eastAsia="pl-PL"/>
              </w:rPr>
              <w:t xml:space="preserve">, </w:t>
            </w:r>
            <w:proofErr w:type="spellStart"/>
            <w:r w:rsidRPr="00EF62C5">
              <w:rPr>
                <w:rFonts w:ascii="Tahoma" w:eastAsia="Times New Roman" w:hAnsi="Tahoma" w:cs="Tahoma"/>
                <w:sz w:val="20"/>
                <w:szCs w:val="20"/>
                <w:lang w:eastAsia="pl-PL"/>
              </w:rPr>
              <w:t>backdoor</w:t>
            </w:r>
            <w:proofErr w:type="spellEnd"/>
            <w:r w:rsidRPr="00EF62C5">
              <w:rPr>
                <w:rFonts w:ascii="Tahoma" w:eastAsia="Times New Roman" w:hAnsi="Tahoma" w:cs="Tahoma"/>
                <w:sz w:val="20"/>
                <w:szCs w:val="20"/>
                <w:lang w:eastAsia="pl-PL"/>
              </w:rPr>
              <w:t>, itp.</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Wbudowana technologia do ochrony przed </w:t>
            </w:r>
            <w:proofErr w:type="spellStart"/>
            <w:r w:rsidRPr="00EF62C5">
              <w:rPr>
                <w:rFonts w:ascii="Tahoma" w:eastAsia="Times New Roman" w:hAnsi="Tahoma" w:cs="Tahoma"/>
                <w:sz w:val="20"/>
                <w:szCs w:val="20"/>
                <w:lang w:eastAsia="pl-PL"/>
              </w:rPr>
              <w:t>rootkitami</w:t>
            </w:r>
            <w:proofErr w:type="spellEnd"/>
            <w:r w:rsidRPr="00EF62C5">
              <w:rPr>
                <w:rFonts w:ascii="Tahoma" w:eastAsia="Times New Roman" w:hAnsi="Tahoma" w:cs="Tahoma"/>
                <w:sz w:val="20"/>
                <w:szCs w:val="20"/>
                <w:lang w:eastAsia="pl-PL"/>
              </w:rPr>
              <w:t>.</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Skanowanie w czasie rzeczywistym otwieranych, zapisywanych i wykonywanych plików.</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skanowania całego dysku, wybranych katalogów lub pojedynczych plików "na żądanie" lub według harmonogramu.</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System ma oferować administratorowi możliwość definiowania zadań w harmonogramie w taki sposób, aby zadanie przed wykonaniem sprawdzało czy komputer pracuje na zasilaniu bateryjnym i jeśli tak – nie wykonywało danego zadania.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Skanowanie "na żądanie" pojedynczych plików lub katalogów przy pomocy skrótu w menu kontekstowym.</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określania poziomu obciążenia procesora (CPU) podczas skanowania „na żądanie” i według harmonogramu.</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skanowania dysków sieciowych i dysków przenośnych.</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Skanowanie plików spakowanych i skompresowanych.</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Możliwość definiowania listy rozszerzeń plików, które mają być skanowane (w tym z uwzględnieniem plików bez </w:t>
            </w:r>
            <w:r w:rsidRPr="00EF62C5">
              <w:rPr>
                <w:rFonts w:ascii="Tahoma" w:eastAsia="Times New Roman" w:hAnsi="Tahoma" w:cs="Tahoma"/>
                <w:sz w:val="20"/>
                <w:szCs w:val="20"/>
                <w:lang w:eastAsia="pl-PL"/>
              </w:rPr>
              <w:lastRenderedPageBreak/>
              <w:t>rozszerzeń).</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Możliwość umieszczenia na liście </w:t>
            </w:r>
            <w:proofErr w:type="spellStart"/>
            <w:r w:rsidRPr="00EF62C5">
              <w:rPr>
                <w:rFonts w:ascii="Tahoma" w:eastAsia="Times New Roman" w:hAnsi="Tahoma" w:cs="Tahoma"/>
                <w:sz w:val="20"/>
                <w:szCs w:val="20"/>
                <w:lang w:eastAsia="pl-PL"/>
              </w:rPr>
              <w:t>wyłączeń</w:t>
            </w:r>
            <w:proofErr w:type="spellEnd"/>
            <w:r w:rsidRPr="00EF62C5">
              <w:rPr>
                <w:rFonts w:ascii="Tahoma" w:eastAsia="Times New Roman" w:hAnsi="Tahoma" w:cs="Tahoma"/>
                <w:sz w:val="20"/>
                <w:szCs w:val="20"/>
                <w:lang w:eastAsia="pl-PL"/>
              </w:rPr>
              <w:t xml:space="preserve"> ze skanowania wybranych plików, katalogów lub plików o określonych rozszerzeniach.</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automatycznego wyłączenia komputera po zakończonym skanowaniu.</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Brak konieczności ponownego uruchomienia (restartu) komputera po instalacji programu. </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Użytkownik musi posiadać możliwość tymczasowego wyłączenia ochrony na czas, co najmniej 10 min lub do ponownego uruchomienia komputera.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 momencie tymczasowego wyłączenia ochrony antywirusowej użytkownik musi być poinformowany o takim fakcie odpowiednim powiadomieniem i informacją w interfejsie aplikacji.</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Ponowne włączenie ochrony antywirusowej nie może wymagać od użytkownika ponownego uruchomienia komputera.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przeniesienia zainfekowanych plików i załączników poczty w bezpieczny obszar dysku (do katalogu kwarantanny) w celu dalszej kontroli. Pliki muszą być przechowywane w katalogu kwarantanny w postaci zaszyfrowanej.</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Wbudowany konektor dla programów MS Outlook, Outlook Express, Windows Mail, Mozilla </w:t>
            </w:r>
            <w:proofErr w:type="spellStart"/>
            <w:r w:rsidRPr="00EF62C5">
              <w:rPr>
                <w:rFonts w:ascii="Tahoma" w:eastAsia="Times New Roman" w:hAnsi="Tahoma" w:cs="Tahoma"/>
                <w:sz w:val="20"/>
                <w:szCs w:val="20"/>
                <w:lang w:eastAsia="pl-PL"/>
              </w:rPr>
              <w:t>Thunderbird</w:t>
            </w:r>
            <w:proofErr w:type="spellEnd"/>
            <w:r w:rsidRPr="00EF62C5">
              <w:rPr>
                <w:rFonts w:ascii="Tahoma" w:eastAsia="Times New Roman" w:hAnsi="Tahoma" w:cs="Tahoma"/>
                <w:sz w:val="20"/>
                <w:szCs w:val="20"/>
                <w:lang w:eastAsia="pl-PL"/>
              </w:rPr>
              <w:t xml:space="preserve"> do wersji 5.x i Windows Live Mail (funkcje programu dostępne są bezpośrednio z menu programu pocztowego).</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Skanowanie i oczyszczanie w czasie rzeczywistym poczty przychodzącej i wychodzącej obsługiwanej przy pomocy programu MS Outlook, Outlook Express, Windows Mail, Mozilla </w:t>
            </w:r>
            <w:proofErr w:type="spellStart"/>
            <w:r w:rsidRPr="00EF62C5">
              <w:rPr>
                <w:rFonts w:ascii="Tahoma" w:eastAsia="Times New Roman" w:hAnsi="Tahoma" w:cs="Tahoma"/>
                <w:sz w:val="20"/>
                <w:szCs w:val="20"/>
                <w:lang w:eastAsia="pl-PL"/>
              </w:rPr>
              <w:t>Thunderbird</w:t>
            </w:r>
            <w:proofErr w:type="spellEnd"/>
            <w:r w:rsidRPr="00EF62C5">
              <w:rPr>
                <w:rFonts w:ascii="Tahoma" w:eastAsia="Times New Roman" w:hAnsi="Tahoma" w:cs="Tahoma"/>
                <w:sz w:val="20"/>
                <w:szCs w:val="20"/>
                <w:lang w:eastAsia="pl-PL"/>
              </w:rPr>
              <w:t xml:space="preserve"> do wersji 5.x i Windows Live Mail.</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Skanowanie i oczyszczanie poczty przychodzącej POP3 i IMAP "w locie" (w czasie rzeczywistym), zanim zostanie dostarczona do klienta pocztowego zainstalowanego na stacji roboczej (niezależnie od konkretnego klienta pocztowego). </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Automatyczna integracja skanera POP3 i IMAP z dowolnym klientem pocztowym bez konieczności zmian w konfiguracji.</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definiowania różnych portów dla POP3 i IMAP, na których ma odbywać się skanowanie.</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opcjonalnego dołączenia informacji o przeskanowaniu do każdej odbieranej wiadomości e-mail lub tylko do zainfekowanych wiadomości e-mail.</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Skanowanie ruchu HTTP na poziomie stacji roboczych. Zainfekowany ruch jest automatycznie blokowany a użytkownikowi wyświetlane jest stosowne powiadomienie.</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zdefiniowania blokady wszystkich stron internetowych z wyjątkiem listy stron ustalonej przez administratora.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Automatyczna integracja z dowolną przeglądarką internetową bez konieczności zmian w konfiguracji. </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lastRenderedPageBreak/>
              <w:t>Możliwość definiowania różnych portów dla HTTP, na których ma odbywać się skanowanie</w:t>
            </w:r>
            <w:r w:rsidRPr="00EF62C5">
              <w:rPr>
                <w:rFonts w:ascii="Tahoma" w:eastAsia="Times New Roman" w:hAnsi="Tahoma" w:cs="Tahoma"/>
                <w:i/>
                <w:sz w:val="20"/>
                <w:szCs w:val="20"/>
                <w:lang w:eastAsia="pl-PL"/>
              </w:rPr>
              <w:t>.</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ma umożliwiać skanowanie ruchu sieciowego wewnątrz szyfrowanych protokołów HTTPS, POP3S, IMAPS.</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ma zapewniać skanowanie ruchu HTTPS transparentnie bez potrzeby konfiguracji zewnętrznych aplikacji takich jak przeglądarki Web lub programy pocztowe.</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Administrator ma mieć możliwość zdefiniowania portów TCP, na których aplikacja będzie realizowała proces skanowania ruchu szyfrowanego.</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musi posiadać funkcjonalność która na bieżąco będzie odpytywać serwery producenta o znane i bezpieczne procesy uruchomione na komputerze użytkownika.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Procesy zweryfikowane jako bezpieczne mają być pomijane podczas procesu skanowania na żądanie oraz przez moduły ochrony w czasie rzeczywistym.</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Użytkownik musi posiadać możliwość przesłania pliku celem zweryfikowania jego reputacji bezpośrednio z poziomu menu kontekstowego. </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 przypadku gdy stacja robocza nie będzie posiadała dostępu do sieci Internet ma odbywać się skanowanie wszystkich procesów również tych, które wcześniej zostały uznane za bezpieczne.</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Do wysłania próbki zagrożenia do laboratorium producenta aplikacja nie może wykorzystywać klienta pocztowego wykorzystywanego na komputerze użytkownika.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Możliwość wysyłania wraz z próbką komentarza dotyczącego nowego zagrożenia i adresu e-mail użytkownika, na który producent może wysłać dodatkowe pytania dotyczące zgłaszanego zagrożenia. </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Dane statystyczne zbierane przez producenta na podstawie otrzymanych próbek nowych zagrożeń mają być w pełni anonimowe.</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ręcznego wysłania próbki nowego zagrożenia z katalogu kwarantanny do laboratorium producenta.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Interfejs programu ma oferować funkcję pracy w trybie bez grafiki gdzie cały interfejs wyświetlany jest w formie formatek i tekstu.</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Interfejs programu ma mieć możliwość automatycznego aktywowania trybu bez grafiki w momencie, gdy użytkownik przełączy system Windows w tryb wysokiego kontrastu.</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lastRenderedPageBreak/>
              <w:t>Możliwość zabezpieczenia konfiguracji programu hasłem, w taki sposób, aby użytkownik siedzący przy komputerze przy próbie dostępu do konfiguracji był proszony o podanie hasła.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zabezpieczenia programu przed deinstalacją przez niepowołaną osobę, nawet, gdy posiada ona prawa lokalnego lub domenowego administratora. Przy próbie deinstalacji program musi pytać o hasło.</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Hasło do zabezpieczenia konfiguracji programu oraz jego nieautoryzowanej próby, deinstalacji musi być takie samo.</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ma mieć możliwość kontroli zainstalowanych aktualizacji systemu operacyjnego i w przypadku braku jakiejś aktualizacji – poinformować o tym użytkownika wraz z listą niezainstalowanych aktualizacji.</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Po instalacji programu, użytkownik ma mieć możliwość przygotowania płyty CD, DVD lub pamięci USB, z której będzie w stanie uruchomić komputer w przypadku infekcji i przeskanować dysk w poszukiwaniu wirusów.</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System antywirusowy uruchomiony z płyty </w:t>
            </w:r>
            <w:proofErr w:type="spellStart"/>
            <w:r w:rsidRPr="00EF62C5">
              <w:rPr>
                <w:rFonts w:ascii="Tahoma" w:eastAsia="Times New Roman" w:hAnsi="Tahoma" w:cs="Tahoma"/>
                <w:sz w:val="20"/>
                <w:szCs w:val="20"/>
                <w:lang w:eastAsia="pl-PL"/>
              </w:rPr>
              <w:t>bootowalnej</w:t>
            </w:r>
            <w:proofErr w:type="spellEnd"/>
            <w:r w:rsidRPr="00EF62C5">
              <w:rPr>
                <w:rFonts w:ascii="Tahoma" w:eastAsia="Times New Roman" w:hAnsi="Tahoma" w:cs="Tahoma"/>
                <w:sz w:val="20"/>
                <w:szCs w:val="20"/>
                <w:lang w:eastAsia="pl-PL"/>
              </w:rPr>
              <w:t xml:space="preserve"> lub pamięci USB ma umożliwiać pełną aktualizację baz sygnatur wirusów z Internetu lub z bazy zapisanej na dysku.</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System antywirusowy uruchomiony z płyty </w:t>
            </w:r>
            <w:proofErr w:type="spellStart"/>
            <w:r w:rsidRPr="00EF62C5">
              <w:rPr>
                <w:rFonts w:ascii="Tahoma" w:eastAsia="Times New Roman" w:hAnsi="Tahoma" w:cs="Tahoma"/>
                <w:sz w:val="20"/>
                <w:szCs w:val="20"/>
                <w:lang w:eastAsia="pl-PL"/>
              </w:rPr>
              <w:t>bootowalnej</w:t>
            </w:r>
            <w:proofErr w:type="spellEnd"/>
            <w:r w:rsidRPr="00EF62C5">
              <w:rPr>
                <w:rFonts w:ascii="Tahoma" w:eastAsia="Times New Roman" w:hAnsi="Tahoma" w:cs="Tahoma"/>
                <w:sz w:val="20"/>
                <w:szCs w:val="20"/>
                <w:lang w:eastAsia="pl-PL"/>
              </w:rPr>
              <w:t xml:space="preserve"> lub pamięci USB ma pracować w trybie graficznym.</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ma umożliwiać administratorowi blokowanie zewnętrznych nośników danych na stacji w tym przynajmniej: stacji dyskietek, napędów CD/DVD, czytników kart, urządzeń Bluetooth, portów LPT/COM.</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Funkcja blokowania nośników wymiennych ma umożliwiać użytkownikowi tworzenie reguł dla podłączanych urządzeń minimum w oparciu o typ urządzenia, numer seryjny urządzenia, dostawcę urządzenia, model.</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ma umożliwiać użytkownikowi nadanie uprawnień dla podłączanych urządzeń w tym co najmniej: dostęp w trybie do odczytu, pełen dostęp, brak dostępu do podłączanego urządzenia.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ma posiadać funkcjonalność umożliwiającą zastosowanie reguł dla podłączanych urządzeń w zależności od zalogowanego użytkownika.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 momencie podłączenia zewnętrznego nośnika aplikacja musi wyświetlić użytkownikowi odpowiedni komunikat i umożliwić natychmiastowe przeskanowanie całej zawartości podłączanego nośnika.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Użytkownik ma posiadać możliwość takiej konfiguracji aplikacji aby skanowanie całego nośnika odbywało się automatycznie lub za potwierdzeniem przez użytkownika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musi być wyposażony w system zapobiegania włamaniom działający na hoście (HIPS).</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Moduł HIPS musi posiadać możliwość pracy w jednym z czterech trybów:</w:t>
            </w:r>
          </w:p>
          <w:p w:rsidR="00916952" w:rsidRPr="00EF62C5" w:rsidRDefault="00916952" w:rsidP="00916952">
            <w:pPr>
              <w:numPr>
                <w:ilvl w:val="1"/>
                <w:numId w:val="2"/>
              </w:numPr>
              <w:autoSpaceDE w:val="0"/>
              <w:autoSpaceDN w:val="0"/>
              <w:adjustRightInd w:val="0"/>
              <w:spacing w:after="60"/>
              <w:ind w:left="600" w:hanging="283"/>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tryb automatyczny z regułami gdzie aplikacja automatycznie tworzy i wykorzystuje reguły wraz z możliwością wykorzystania reguł utworzonych przez </w:t>
            </w:r>
            <w:r w:rsidRPr="00EF62C5">
              <w:rPr>
                <w:rFonts w:ascii="Tahoma" w:eastAsia="Times New Roman" w:hAnsi="Tahoma" w:cs="Tahoma"/>
                <w:sz w:val="20"/>
                <w:szCs w:val="20"/>
                <w:lang w:eastAsia="pl-PL"/>
              </w:rPr>
              <w:lastRenderedPageBreak/>
              <w:t>użytkownika,</w:t>
            </w:r>
          </w:p>
          <w:p w:rsidR="00916952" w:rsidRPr="00EF62C5" w:rsidRDefault="00916952" w:rsidP="00916952">
            <w:pPr>
              <w:numPr>
                <w:ilvl w:val="1"/>
                <w:numId w:val="2"/>
              </w:numPr>
              <w:autoSpaceDE w:val="0"/>
              <w:autoSpaceDN w:val="0"/>
              <w:adjustRightInd w:val="0"/>
              <w:spacing w:after="60"/>
              <w:ind w:left="600" w:hanging="283"/>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tryb interaktywny, w którym to aplikacja pyta użytkownika o akcję w przypadku wykrycia aktywności w systemie,</w:t>
            </w:r>
          </w:p>
          <w:p w:rsidR="00916952" w:rsidRPr="00EF62C5" w:rsidRDefault="00916952" w:rsidP="00916952">
            <w:pPr>
              <w:numPr>
                <w:ilvl w:val="1"/>
                <w:numId w:val="2"/>
              </w:numPr>
              <w:autoSpaceDE w:val="0"/>
              <w:autoSpaceDN w:val="0"/>
              <w:adjustRightInd w:val="0"/>
              <w:spacing w:after="60"/>
              <w:ind w:left="600" w:hanging="283"/>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tryb oparty na regułach gdzie zastosowanie mają jedynie reguły utworzone przez użytkownika,</w:t>
            </w:r>
          </w:p>
          <w:p w:rsidR="00916952" w:rsidRPr="00EF62C5" w:rsidRDefault="00916952" w:rsidP="00916952">
            <w:pPr>
              <w:numPr>
                <w:ilvl w:val="1"/>
                <w:numId w:val="2"/>
              </w:numPr>
              <w:autoSpaceDE w:val="0"/>
              <w:autoSpaceDN w:val="0"/>
              <w:adjustRightInd w:val="0"/>
              <w:spacing w:after="60"/>
              <w:ind w:left="600" w:hanging="283"/>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tryb uczenia się, w którym aplikacja uczy się aktywności systemu i użytkownika oraz tworzy odpowiednie reguły w czasie określonym przez użytkownika. Po wygaśnięciu tego czasu aplikacja musi samoczynnie przełączyć się w tryb pracy oparty na regułach.</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Tworzenie reguł dla modułu HIPS musi odbywać się co najmniej w oparciu o: aplikacje źródłowe, pliki docelowe, aplikacje docelowe, elementy docelowe rejestru systemowego.</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Użytkownik na etapie tworzenia reguł dla modułu HIPS musi posiadać możliwość wybrania jednej z trzech akcji: pytaj, blokuj, zezwól.</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Funkcja generująca taki log ma oferować przynajmniej 9 poziomów filtrowania wyników pod kątem tego, które z nich są podejrzane dla programu i mogą stanowić dla niego zagrożenie bezpieczeństwa.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Program ma oferować funkcję, która aktywnie monitoruje i skutecznie blokuje działania wszystkich plików programu, jego procesów, usług i wpisów w rejestrze przed próbą ich modyfikacji przez aplikacje trzecie. </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Automatyczna, inkrementacyjna aktualizacja baz wirusów i innych zagrożeń dostępna z Internetu.</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utworzenia kilku zadań aktualizacji (np.: co godzinę, po zalogowaniu, po uruchomieniu komputera). Każde zadanie może być uruchomione z własnymi ustawieniami.</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musi posiadać funkcjonalność tworzenia lokalnego repozytorium aktualizacji.</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musi posiadać funkcjonalność udostępniania tworzonego repozytorium aktualizacji za pomocą wbudowanego w program serwera http</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musi być wyposażona w funkcjonalność umożliwiającą tworzenie kopii wcześniejszych aktualizacji w celu ich późniejszego przywrócenia (</w:t>
            </w:r>
            <w:proofErr w:type="spellStart"/>
            <w:r w:rsidRPr="00EF62C5">
              <w:rPr>
                <w:rFonts w:ascii="Tahoma" w:eastAsia="Times New Roman" w:hAnsi="Tahoma" w:cs="Tahoma"/>
                <w:sz w:val="20"/>
                <w:szCs w:val="20"/>
                <w:lang w:eastAsia="pl-PL"/>
              </w:rPr>
              <w:t>rollback</w:t>
            </w:r>
            <w:proofErr w:type="spellEnd"/>
            <w:r w:rsidRPr="00EF62C5">
              <w:rPr>
                <w:rFonts w:ascii="Tahoma" w:eastAsia="Times New Roman" w:hAnsi="Tahoma" w:cs="Tahoma"/>
                <w:sz w:val="20"/>
                <w:szCs w:val="20"/>
                <w:lang w:eastAsia="pl-PL"/>
              </w:rPr>
              <w:t>).</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Program wyposażony tylko w jeden skaner uruchamiany w pamięci, z którego korzystają wszystkie funkcje systemu (antywirus, </w:t>
            </w:r>
            <w:proofErr w:type="spellStart"/>
            <w:r w:rsidRPr="00EF62C5">
              <w:rPr>
                <w:rFonts w:ascii="Tahoma" w:eastAsia="Times New Roman" w:hAnsi="Tahoma" w:cs="Tahoma"/>
                <w:sz w:val="20"/>
                <w:szCs w:val="20"/>
                <w:lang w:eastAsia="pl-PL"/>
              </w:rPr>
              <w:t>antyspyware</w:t>
            </w:r>
            <w:proofErr w:type="spellEnd"/>
            <w:r w:rsidRPr="00EF62C5">
              <w:rPr>
                <w:rFonts w:ascii="Tahoma" w:eastAsia="Times New Roman" w:hAnsi="Tahoma" w:cs="Tahoma"/>
                <w:sz w:val="20"/>
                <w:szCs w:val="20"/>
                <w:lang w:eastAsia="pl-PL"/>
              </w:rPr>
              <w:t>, metody heurystyczne, zapora sieciowa).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Aplikacja musi być w pełni zgodna z technologią Network Access </w:t>
            </w:r>
            <w:proofErr w:type="spellStart"/>
            <w:r w:rsidRPr="00EF62C5">
              <w:rPr>
                <w:rFonts w:ascii="Tahoma" w:eastAsia="Times New Roman" w:hAnsi="Tahoma" w:cs="Tahoma"/>
                <w:sz w:val="20"/>
                <w:szCs w:val="20"/>
                <w:lang w:eastAsia="pl-PL"/>
              </w:rPr>
              <w:t>Protection</w:t>
            </w:r>
            <w:proofErr w:type="spellEnd"/>
            <w:r w:rsidRPr="00EF62C5">
              <w:rPr>
                <w:rFonts w:ascii="Tahoma" w:eastAsia="Times New Roman" w:hAnsi="Tahoma" w:cs="Tahoma"/>
                <w:sz w:val="20"/>
                <w:szCs w:val="20"/>
                <w:lang w:eastAsia="pl-PL"/>
              </w:rPr>
              <w:t xml:space="preserve"> (NAP).</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ma być w pełni zgodny z technologią CISCO Network Access Control.</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musi posiadać funkcjonalność, która automatycznie wykrywa aplikacje pracujące w trybie pełno ekranowym.</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W momencie wykrycia trybu pełno ekranowego aplikacja ma wstrzymać wyświetlanie wszelkich powiadomień związanych </w:t>
            </w:r>
            <w:r w:rsidRPr="00EF62C5">
              <w:rPr>
                <w:rFonts w:ascii="Tahoma" w:eastAsia="Times New Roman" w:hAnsi="Tahoma" w:cs="Tahoma"/>
                <w:sz w:val="20"/>
                <w:szCs w:val="20"/>
                <w:lang w:eastAsia="pl-PL"/>
              </w:rPr>
              <w:lastRenderedPageBreak/>
              <w:t>ze swoją pracą oraz wstrzymać swoje zadania znajdujące się w harmonogramie zadań aplikacji.</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Użytkownik ma mieć możliwość skonfigurowania programu tak aby automatycznie aplikacja włączała powiadomienia oraz zadania pomimo pracy w trybie pełnoekranowym po określonym przez użytkownika czasie.</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rsidR="00916952" w:rsidRPr="00EF62C5" w:rsidRDefault="00916952" w:rsidP="00916952">
            <w:pPr>
              <w:numPr>
                <w:ilvl w:val="0"/>
                <w:numId w:val="2"/>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Wsparcie techniczne do programu świadczone w języku polskim przez polskiego dystrybutora autoryzowanego przez producenta programu.</w:t>
            </w:r>
          </w:p>
          <w:p w:rsidR="00916952" w:rsidRPr="00EF62C5" w:rsidRDefault="00916952" w:rsidP="00916952">
            <w:pPr>
              <w:numPr>
                <w:ilvl w:val="0"/>
                <w:numId w:val="2"/>
              </w:numPr>
              <w:ind w:left="317" w:hanging="284"/>
              <w:contextualSpacing/>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W trakcie instalacji program ma umożliwiać wybór komponentów, które mają być instalowane. Instalator ma zezwalać na wybór następujących modułów do instalacji: ochrona antywirusowa i </w:t>
            </w:r>
            <w:proofErr w:type="spellStart"/>
            <w:r w:rsidRPr="00EF62C5">
              <w:rPr>
                <w:rFonts w:ascii="Tahoma" w:eastAsia="Times New Roman" w:hAnsi="Tahoma" w:cs="Tahoma"/>
                <w:sz w:val="20"/>
                <w:szCs w:val="20"/>
                <w:lang w:eastAsia="pl-PL"/>
              </w:rPr>
              <w:t>antyspywerowa</w:t>
            </w:r>
            <w:proofErr w:type="spellEnd"/>
            <w:r w:rsidRPr="00EF62C5">
              <w:rPr>
                <w:rFonts w:ascii="Tahoma" w:eastAsia="Times New Roman" w:hAnsi="Tahoma" w:cs="Tahoma"/>
                <w:sz w:val="20"/>
                <w:szCs w:val="20"/>
                <w:lang w:eastAsia="pl-PL"/>
              </w:rPr>
              <w:t>, kontrola dostępu do urządzeń, zapora osobista, ochrona poczty, ochrona protokołów, kontrola dostępu do stron internetowych, kopia dystrybucyjna, Obsługa technologii Microsoft NAP.</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lastRenderedPageBreak/>
              <w:t>E</w:t>
            </w:r>
          </w:p>
        </w:tc>
        <w:tc>
          <w:tcPr>
            <w:tcW w:w="5929" w:type="dxa"/>
          </w:tcPr>
          <w:p w:rsidR="00916952" w:rsidRPr="00EF62C5" w:rsidRDefault="00916952" w:rsidP="00E63C44">
            <w:pPr>
              <w:rPr>
                <w:rFonts w:ascii="Tahoma" w:eastAsia="Times New Roman" w:hAnsi="Tahoma" w:cs="Tahoma"/>
                <w:i/>
                <w:color w:val="000000"/>
                <w:sz w:val="20"/>
                <w:szCs w:val="20"/>
                <w:lang w:eastAsia="pl-PL"/>
              </w:rPr>
            </w:pPr>
            <w:r w:rsidRPr="00EF62C5">
              <w:rPr>
                <w:rFonts w:ascii="Tahoma" w:eastAsia="Times New Roman" w:hAnsi="Tahoma" w:cs="Tahoma"/>
                <w:i/>
                <w:color w:val="000000"/>
                <w:sz w:val="20"/>
                <w:szCs w:val="20"/>
                <w:lang w:eastAsia="pl-PL"/>
              </w:rPr>
              <w:t xml:space="preserve">Ochrona przed spamem: </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 xml:space="preserve">Ochrona antyspamowa dla programów pocztowych MS Outlook, Outlook Express, Windows Mail, Windows Live Mail oraz Mozilla </w:t>
            </w:r>
            <w:proofErr w:type="spellStart"/>
            <w:r w:rsidRPr="00EF62C5">
              <w:rPr>
                <w:rFonts w:ascii="Tahoma" w:eastAsia="Times New Roman" w:hAnsi="Tahoma" w:cs="Tahoma"/>
                <w:color w:val="000000"/>
                <w:sz w:val="20"/>
                <w:szCs w:val="20"/>
                <w:lang w:eastAsia="pl-PL"/>
              </w:rPr>
              <w:t>Thunderbird</w:t>
            </w:r>
            <w:proofErr w:type="spellEnd"/>
            <w:r w:rsidRPr="00EF62C5">
              <w:rPr>
                <w:rFonts w:ascii="Tahoma" w:eastAsia="Times New Roman" w:hAnsi="Tahoma" w:cs="Tahoma"/>
                <w:color w:val="000000"/>
                <w:sz w:val="20"/>
                <w:szCs w:val="20"/>
                <w:lang w:eastAsia="pl-PL"/>
              </w:rPr>
              <w:t xml:space="preserve"> </w:t>
            </w:r>
            <w:r w:rsidRPr="00EF62C5">
              <w:rPr>
                <w:rFonts w:ascii="Tahoma" w:eastAsia="Times New Roman" w:hAnsi="Tahoma" w:cs="Tahoma"/>
                <w:sz w:val="20"/>
                <w:szCs w:val="20"/>
                <w:lang w:eastAsia="pl-PL"/>
              </w:rPr>
              <w:t>do wersji 5.x</w:t>
            </w:r>
            <w:r w:rsidRPr="00EF62C5">
              <w:rPr>
                <w:rFonts w:ascii="Tahoma" w:eastAsia="Times New Roman" w:hAnsi="Tahoma" w:cs="Tahoma"/>
                <w:color w:val="000000"/>
                <w:sz w:val="20"/>
                <w:szCs w:val="20"/>
                <w:lang w:eastAsia="pl-PL"/>
              </w:rPr>
              <w:t xml:space="preserve"> wykorzystująca filtry Bayes-a, białą i czarną listę oraz bazę charakterystyk wiadomości </w:t>
            </w:r>
            <w:proofErr w:type="spellStart"/>
            <w:r w:rsidRPr="00EF62C5">
              <w:rPr>
                <w:rFonts w:ascii="Tahoma" w:eastAsia="Times New Roman" w:hAnsi="Tahoma" w:cs="Tahoma"/>
                <w:color w:val="000000"/>
                <w:sz w:val="20"/>
                <w:szCs w:val="20"/>
                <w:lang w:eastAsia="pl-PL"/>
              </w:rPr>
              <w:t>spamowych</w:t>
            </w:r>
            <w:proofErr w:type="spellEnd"/>
            <w:r w:rsidRPr="00EF62C5">
              <w:rPr>
                <w:rFonts w:ascii="Tahoma" w:eastAsia="Times New Roman" w:hAnsi="Tahoma" w:cs="Tahoma"/>
                <w:color w:val="000000"/>
                <w:sz w:val="20"/>
                <w:szCs w:val="20"/>
                <w:lang w:eastAsia="pl-PL"/>
              </w:rPr>
              <w:t>.</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Program ma umożliwiać uaktywnienie funkcji wyłączenia skanowania baz programu pocztowego po zmianie zawartości skrzynki odbiorczej.</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 xml:space="preserve">Pełna integracja z programami pocztowymi MS Outlook, Outlook Express, Windows Mail, Windows Live Mail oraz Mozilla </w:t>
            </w:r>
            <w:proofErr w:type="spellStart"/>
            <w:r w:rsidRPr="00EF62C5">
              <w:rPr>
                <w:rFonts w:ascii="Tahoma" w:eastAsia="Times New Roman" w:hAnsi="Tahoma" w:cs="Tahoma"/>
                <w:color w:val="000000"/>
                <w:sz w:val="20"/>
                <w:szCs w:val="20"/>
                <w:lang w:eastAsia="pl-PL"/>
              </w:rPr>
              <w:t>Thunderbird</w:t>
            </w:r>
            <w:proofErr w:type="spellEnd"/>
            <w:r w:rsidRPr="00EF62C5">
              <w:rPr>
                <w:rFonts w:ascii="Tahoma" w:eastAsia="Times New Roman" w:hAnsi="Tahoma" w:cs="Tahoma"/>
                <w:color w:val="000000"/>
                <w:sz w:val="20"/>
                <w:szCs w:val="20"/>
                <w:lang w:eastAsia="pl-PL"/>
              </w:rPr>
              <w:t xml:space="preserve"> </w:t>
            </w:r>
            <w:r w:rsidRPr="00EF62C5">
              <w:rPr>
                <w:rFonts w:ascii="Tahoma" w:eastAsia="Times New Roman" w:hAnsi="Tahoma" w:cs="Tahoma"/>
                <w:sz w:val="20"/>
                <w:szCs w:val="20"/>
                <w:lang w:eastAsia="pl-PL"/>
              </w:rPr>
              <w:t xml:space="preserve">do wersji 5.x </w:t>
            </w:r>
            <w:r w:rsidRPr="00EF62C5">
              <w:rPr>
                <w:rFonts w:ascii="Tahoma" w:eastAsia="Times New Roman" w:hAnsi="Tahoma" w:cs="Tahoma"/>
                <w:color w:val="000000"/>
                <w:sz w:val="20"/>
                <w:szCs w:val="20"/>
                <w:lang w:eastAsia="pl-PL"/>
              </w:rPr>
              <w:t>– antyspamowe funkcje programu dostępne są bezpośrednio z paska menu programu pocztowego.</w:t>
            </w:r>
            <w:r w:rsidRPr="00EF62C5">
              <w:rPr>
                <w:rFonts w:ascii="Tahoma" w:eastAsia="Times New Roman" w:hAnsi="Tahoma" w:cs="Tahoma"/>
                <w:i/>
                <w:color w:val="000000"/>
                <w:sz w:val="20"/>
                <w:szCs w:val="20"/>
                <w:lang w:eastAsia="pl-PL"/>
              </w:rPr>
              <w:t xml:space="preserve"> </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Automatyczne wpisanie do białej listy wszystkich kontaktów z książki adresowej programu pocztowego.</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 xml:space="preserve">Możliwość ręcznej zmiany klasyfikacji wiadomości spamu na pożądaną wiadomość i odwrotnie oraz ręcznego dodania wiadomości do białej i czarnej listy z wykorzystaniem funkcji programu zintegrowanych z programem pocztowym. </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Możliwość definiowania swoich własnych folderów, gdzie program pocztowy będzie umieszczać spam.</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Możliwość zdefiniowania dowolnego Tag-u dodawanego do tematu wiadomości zakwalifikowanej jako spam.</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Program ma umożliwiać współpracę w swojej domyślnej konfiguracji z folderem „Wiadomości śmieci” obecnym w programie Microsoft Outlook.</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rsidR="00916952" w:rsidRPr="00EF62C5" w:rsidRDefault="00916952" w:rsidP="00916952">
            <w:pPr>
              <w:numPr>
                <w:ilvl w:val="0"/>
                <w:numId w:val="3"/>
              </w:numPr>
              <w:autoSpaceDE w:val="0"/>
              <w:autoSpaceDN w:val="0"/>
              <w:adjustRightInd w:val="0"/>
              <w:spacing w:after="60"/>
              <w:ind w:left="317" w:hanging="284"/>
              <w:contextualSpacing/>
              <w:jc w:val="both"/>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Program musi posiadać funkcjonalność wyłączenia modułu antyspamowego na określony czas lub do czasu ponownego uruchomienia komputera.</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lastRenderedPageBreak/>
              <w:t>F</w:t>
            </w:r>
          </w:p>
        </w:tc>
        <w:tc>
          <w:tcPr>
            <w:tcW w:w="5929" w:type="dxa"/>
          </w:tcPr>
          <w:p w:rsidR="00916952" w:rsidRPr="00EF62C5" w:rsidRDefault="00916952" w:rsidP="00E63C44">
            <w:pPr>
              <w:rPr>
                <w:rFonts w:ascii="Tahoma" w:eastAsia="Times New Roman" w:hAnsi="Tahoma" w:cs="Tahoma"/>
                <w:i/>
                <w:color w:val="000000"/>
                <w:sz w:val="20"/>
                <w:szCs w:val="20"/>
                <w:lang w:eastAsia="pl-PL"/>
              </w:rPr>
            </w:pPr>
            <w:r w:rsidRPr="00EF62C5">
              <w:rPr>
                <w:rFonts w:ascii="Tahoma" w:eastAsia="Times New Roman" w:hAnsi="Tahoma" w:cs="Tahoma"/>
                <w:i/>
                <w:color w:val="000000"/>
                <w:sz w:val="20"/>
                <w:szCs w:val="20"/>
                <w:lang w:eastAsia="pl-PL"/>
              </w:rPr>
              <w:t>Zapora osobista (</w:t>
            </w:r>
            <w:proofErr w:type="spellStart"/>
            <w:r w:rsidRPr="00EF62C5">
              <w:rPr>
                <w:rFonts w:ascii="Tahoma" w:eastAsia="Times New Roman" w:hAnsi="Tahoma" w:cs="Tahoma"/>
                <w:i/>
                <w:color w:val="000000"/>
                <w:sz w:val="20"/>
                <w:szCs w:val="20"/>
                <w:lang w:eastAsia="pl-PL"/>
              </w:rPr>
              <w:t>personal</w:t>
            </w:r>
            <w:proofErr w:type="spellEnd"/>
            <w:r w:rsidRPr="00EF62C5">
              <w:rPr>
                <w:rFonts w:ascii="Tahoma" w:eastAsia="Times New Roman" w:hAnsi="Tahoma" w:cs="Tahoma"/>
                <w:i/>
                <w:color w:val="000000"/>
                <w:sz w:val="20"/>
                <w:szCs w:val="20"/>
                <w:lang w:eastAsia="pl-PL"/>
              </w:rPr>
              <w:t xml:space="preserve"> firewall): </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Zapora osobista ma pracować jednym z 5 trybów:</w:t>
            </w:r>
          </w:p>
          <w:p w:rsidR="00916952" w:rsidRPr="00EF62C5" w:rsidRDefault="00916952" w:rsidP="00916952">
            <w:pPr>
              <w:numPr>
                <w:ilvl w:val="1"/>
                <w:numId w:val="4"/>
              </w:numPr>
              <w:autoSpaceDE w:val="0"/>
              <w:autoSpaceDN w:val="0"/>
              <w:adjustRightInd w:val="0"/>
              <w:ind w:left="600" w:hanging="283"/>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tryb automatyczny – program blokuje cały ruch przychodzący i zezwala tylko na znane, bezpieczne połączenia wychodzące,</w:t>
            </w:r>
          </w:p>
          <w:p w:rsidR="00916952" w:rsidRPr="00EF62C5" w:rsidRDefault="00916952" w:rsidP="00916952">
            <w:pPr>
              <w:numPr>
                <w:ilvl w:val="1"/>
                <w:numId w:val="4"/>
              </w:numPr>
              <w:autoSpaceDE w:val="0"/>
              <w:autoSpaceDN w:val="0"/>
              <w:adjustRightInd w:val="0"/>
              <w:ind w:left="600" w:hanging="283"/>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tryb automatyczny z wyjątkami - działa podobnie jak tryb automatyczny, ale umożliwia administratorowi zdefiniowanie wyjątków dla ruchu przychodzącego i wychodzącego w liście reguł,</w:t>
            </w:r>
          </w:p>
          <w:p w:rsidR="00916952" w:rsidRPr="00EF62C5" w:rsidRDefault="00916952" w:rsidP="00916952">
            <w:pPr>
              <w:numPr>
                <w:ilvl w:val="1"/>
                <w:numId w:val="4"/>
              </w:numPr>
              <w:autoSpaceDE w:val="0"/>
              <w:autoSpaceDN w:val="0"/>
              <w:adjustRightInd w:val="0"/>
              <w:ind w:left="600" w:hanging="283"/>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tryb interaktywny – program pyta się o każde nowe nawiązywane połączenie i automatycznie tworzy dla niego regułę (na stałe lub tymczasowo),</w:t>
            </w:r>
          </w:p>
          <w:p w:rsidR="00916952" w:rsidRPr="00EF62C5" w:rsidRDefault="00916952" w:rsidP="00916952">
            <w:pPr>
              <w:numPr>
                <w:ilvl w:val="1"/>
                <w:numId w:val="4"/>
              </w:numPr>
              <w:autoSpaceDE w:val="0"/>
              <w:autoSpaceDN w:val="0"/>
              <w:adjustRightInd w:val="0"/>
              <w:ind w:left="600" w:hanging="283"/>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tryb oparty na regułach – użytkownik/administrator musi ręcznie zdefiniować reguły określające jaki ruch jest blokowany a jaki przepuszczany,</w:t>
            </w:r>
          </w:p>
          <w:p w:rsidR="00916952" w:rsidRPr="00EF62C5" w:rsidRDefault="00916952" w:rsidP="00916952">
            <w:pPr>
              <w:numPr>
                <w:ilvl w:val="1"/>
                <w:numId w:val="4"/>
              </w:numPr>
              <w:autoSpaceDE w:val="0"/>
              <w:autoSpaceDN w:val="0"/>
              <w:adjustRightInd w:val="0"/>
              <w:ind w:left="600" w:hanging="283"/>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tryb uczenia się – umożliwia zdefiniowanie przez administratora określonego okresu czasu w którym oprogramowanie samo tworzy odpowiednie reguły zapory analizując aktywność sieciową danej stacji.</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Możliwość tworzenia list sieci zaufanych.</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Możliwość dezaktywacji funkcji zapory sieciowej na kilka sposobów: pełna dezaktywacja wszystkich funkcji analizy ruchu sieciowego, tylko skanowanie chronionych protokołów oraz dezaktywacja do czasu ponownego uruchomienia komputera.</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Możliwość określenia w regułach zapory osobistej kierunku ruchu, portu lub zakresu portów, protokołu, aplikacji i adresu komputera zdalnego.</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 xml:space="preserve">Możliwość wyboru jednej z 3 akcji w trakcie tworzenia reguł w trybie interaktywnym: zezwól, zablokuj i pytaj o decyzję. </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Możliwość powiadomienia użytkownika o nawiązaniu określonych połączeń oraz odnotowanie faktu nawiązania danego połączenia w dzienniku zdarzeń.</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Możliwość zapisywania w dzienniku zdarzeń związanych z zezwoleniem lub zablokowaniem danego typu ruchu.</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Możliwość zdefiniowania wielu niezależnych zestawów reguł dla każdej sieci, w której pracuje komputer w tym minimum dla strefy zaufanej i sieci Internet.</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Wbudowany system IDS z detekcją prób ataków, anomalii w pracy sieci oraz wykrywaniem aktywności wirusów sieciowych</w:t>
            </w:r>
            <w:r w:rsidRPr="00EF62C5">
              <w:rPr>
                <w:rFonts w:ascii="Tahoma" w:eastAsia="Times New Roman" w:hAnsi="Tahoma" w:cs="Tahoma"/>
                <w:i/>
                <w:color w:val="000000"/>
                <w:sz w:val="20"/>
                <w:szCs w:val="20"/>
                <w:lang w:eastAsia="pl-PL"/>
              </w:rPr>
              <w:t>.</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Wykrywanie zmian w aplikacjach korzystających z sieci i monitorowanie o tym zdarzeniu.</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Program ma oferować pełne wsparcie zarówno dla protokołu IPv4 jak i dla standardu IPv6.</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Możliwość tworzenia profili pracy zapory osobistej w zależności od wykrytej sieci.</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Administrator ma możliwość sprecyzowania, który profil zapory ma zostać zaaplikowany po wykryciu danej sieci</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Profile mają możliwość automatycznego przełączania, bez ingerencji użytkownika lub administratora.</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 xml:space="preserve">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w:t>
            </w:r>
            <w:r w:rsidRPr="00EF62C5">
              <w:rPr>
                <w:rFonts w:ascii="Tahoma" w:eastAsia="Times New Roman" w:hAnsi="Tahoma" w:cs="Tahoma"/>
                <w:color w:val="000000"/>
                <w:sz w:val="20"/>
                <w:szCs w:val="20"/>
                <w:lang w:eastAsia="pl-PL"/>
              </w:rPr>
              <w:lastRenderedPageBreak/>
              <w:t>aktywności wyłącznie jednego połączenia sieciowego lub wielu połączeń sieciowych konkretny interfejs sieciowy w systemie.</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Podczas konfiguracji autoryzacji sieci, administrator ma mieć możliwość definiowania adresów IP dla lokalnego połączenia, adresu IP serwera DHCP, adresu serwera DNS oraz adresu IP serwera WINS zarówno z wykorzystaniem adresów IPv4 jak i IPv6</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Opcje związane z autoryzacją stref mają oferować opcje łączenia (np. lokalny adres IP i adres serwera DNS) w dowolnej kombinacji celem zwiększenia dokładności identyfikacji danej sieci.</w:t>
            </w:r>
          </w:p>
          <w:p w:rsidR="00916952" w:rsidRPr="00EF62C5" w:rsidRDefault="00916952" w:rsidP="00916952">
            <w:pPr>
              <w:numPr>
                <w:ilvl w:val="0"/>
                <w:numId w:val="4"/>
              </w:numPr>
              <w:autoSpaceDE w:val="0"/>
              <w:autoSpaceDN w:val="0"/>
              <w:adjustRightInd w:val="0"/>
              <w:ind w:left="317" w:hanging="284"/>
              <w:contextualSpacing/>
              <w:rPr>
                <w:rFonts w:ascii="Tahoma" w:eastAsia="Times New Roman" w:hAnsi="Tahoma" w:cs="Tahoma"/>
                <w:b/>
                <w:bCs/>
                <w:color w:val="000000"/>
                <w:sz w:val="20"/>
                <w:szCs w:val="20"/>
                <w:lang w:eastAsia="pl-PL"/>
              </w:rPr>
            </w:pPr>
            <w:r w:rsidRPr="00EF62C5">
              <w:rPr>
                <w:rFonts w:ascii="Tahoma" w:eastAsia="Times New Roman" w:hAnsi="Tahoma" w:cs="Tahoma"/>
                <w:color w:val="000000"/>
                <w:sz w:val="20"/>
                <w:szCs w:val="20"/>
                <w:lang w:eastAsia="pl-PL"/>
              </w:rPr>
              <w:t>Możliwość aktualizacji sterowników zapory osobistej po restarcie komputera.</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lastRenderedPageBreak/>
              <w:t>G</w:t>
            </w:r>
          </w:p>
        </w:tc>
        <w:tc>
          <w:tcPr>
            <w:tcW w:w="5929" w:type="dxa"/>
          </w:tcPr>
          <w:p w:rsidR="00916952" w:rsidRPr="00EF62C5" w:rsidRDefault="00916952" w:rsidP="00E63C44">
            <w:pPr>
              <w:rPr>
                <w:rFonts w:ascii="Tahoma" w:eastAsia="Times New Roman" w:hAnsi="Tahoma" w:cs="Tahoma"/>
                <w:i/>
                <w:color w:val="000000"/>
                <w:sz w:val="20"/>
                <w:szCs w:val="20"/>
                <w:lang w:eastAsia="pl-PL"/>
              </w:rPr>
            </w:pPr>
            <w:r w:rsidRPr="00EF62C5">
              <w:rPr>
                <w:rFonts w:ascii="Tahoma" w:eastAsia="Times New Roman" w:hAnsi="Tahoma" w:cs="Tahoma"/>
                <w:i/>
                <w:color w:val="000000"/>
                <w:sz w:val="20"/>
                <w:szCs w:val="20"/>
                <w:lang w:eastAsia="pl-PL"/>
              </w:rPr>
              <w:t>Kontrola dostępu do stron internetowych:</w:t>
            </w:r>
          </w:p>
          <w:p w:rsidR="00916952" w:rsidRPr="00EF62C5" w:rsidRDefault="00916952" w:rsidP="00916952">
            <w:pPr>
              <w:numPr>
                <w:ilvl w:val="0"/>
                <w:numId w:val="5"/>
              </w:numPr>
              <w:ind w:left="317" w:hanging="284"/>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Aplikacja musi być wyposażona w zintegrowany moduł kontroli odwiedzanych stron internetowych.</w:t>
            </w:r>
          </w:p>
          <w:p w:rsidR="00916952" w:rsidRPr="00EF62C5" w:rsidRDefault="00916952" w:rsidP="00916952">
            <w:pPr>
              <w:numPr>
                <w:ilvl w:val="0"/>
                <w:numId w:val="5"/>
              </w:numPr>
              <w:ind w:left="317" w:hanging="284"/>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Moduł kontroli dostępu do stron internetowych musi posiadać możliwość dodawania różnych użytkowników, dla których będą stosowane zdefiniowane reguły.</w:t>
            </w:r>
          </w:p>
          <w:p w:rsidR="00916952" w:rsidRPr="00EF62C5" w:rsidRDefault="00916952" w:rsidP="00916952">
            <w:pPr>
              <w:numPr>
                <w:ilvl w:val="0"/>
                <w:numId w:val="5"/>
              </w:numPr>
              <w:ind w:left="317" w:hanging="284"/>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Dodawanie użytkowników musi być możliwe w oparciu o już istniejące konta użytkowników systemu operacyjnego.</w:t>
            </w:r>
          </w:p>
          <w:p w:rsidR="00916952" w:rsidRPr="00EF62C5" w:rsidRDefault="00916952" w:rsidP="00916952">
            <w:pPr>
              <w:numPr>
                <w:ilvl w:val="0"/>
                <w:numId w:val="5"/>
              </w:numPr>
              <w:ind w:left="317" w:hanging="284"/>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Profile mają być automatycznie aktywowane w zależności od zalogowanego użytkownika.</w:t>
            </w:r>
          </w:p>
          <w:p w:rsidR="00916952" w:rsidRPr="00EF62C5" w:rsidRDefault="00916952" w:rsidP="00916952">
            <w:pPr>
              <w:numPr>
                <w:ilvl w:val="0"/>
                <w:numId w:val="5"/>
              </w:numPr>
              <w:ind w:left="317" w:hanging="284"/>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 xml:space="preserve">Aplikacja musi posiadać możliwość filtrowania </w:t>
            </w:r>
            <w:proofErr w:type="spellStart"/>
            <w:r w:rsidRPr="00EF62C5">
              <w:rPr>
                <w:rFonts w:ascii="Tahoma" w:eastAsia="Times New Roman" w:hAnsi="Tahoma" w:cs="Tahoma"/>
                <w:color w:val="000000"/>
                <w:sz w:val="20"/>
                <w:szCs w:val="20"/>
                <w:lang w:eastAsia="pl-PL"/>
              </w:rPr>
              <w:t>url</w:t>
            </w:r>
            <w:proofErr w:type="spellEnd"/>
            <w:r w:rsidRPr="00EF62C5">
              <w:rPr>
                <w:rFonts w:ascii="Tahoma" w:eastAsia="Times New Roman" w:hAnsi="Tahoma" w:cs="Tahoma"/>
                <w:color w:val="000000"/>
                <w:sz w:val="20"/>
                <w:szCs w:val="20"/>
                <w:lang w:eastAsia="pl-PL"/>
              </w:rPr>
              <w:t xml:space="preserve"> w oparciu o co najmniej 140 kategorii i pod kategorii.</w:t>
            </w:r>
          </w:p>
          <w:p w:rsidR="00916952" w:rsidRPr="00EF62C5" w:rsidRDefault="00916952" w:rsidP="00916952">
            <w:pPr>
              <w:numPr>
                <w:ilvl w:val="0"/>
                <w:numId w:val="5"/>
              </w:numPr>
              <w:ind w:left="317" w:hanging="284"/>
              <w:contextualSpacing/>
              <w:rPr>
                <w:rFonts w:ascii="Tahoma" w:eastAsia="Times New Roman" w:hAnsi="Tahoma" w:cs="Tahoma"/>
                <w:color w:val="000000"/>
                <w:sz w:val="20"/>
                <w:szCs w:val="20"/>
                <w:lang w:eastAsia="pl-PL"/>
              </w:rPr>
            </w:pPr>
            <w:r w:rsidRPr="00EF62C5">
              <w:rPr>
                <w:rFonts w:ascii="Tahoma" w:eastAsia="Times New Roman" w:hAnsi="Tahoma" w:cs="Tahoma"/>
                <w:sz w:val="20"/>
                <w:szCs w:val="20"/>
                <w:lang w:eastAsia="pl-PL"/>
              </w:rPr>
              <w:t xml:space="preserve">Podstawowe kategorie w jakie aplikacja musi być wyposażona to: materiały dla dorosłych, usługi biznesowe, komunikacja i sieci </w:t>
            </w:r>
            <w:proofErr w:type="spellStart"/>
            <w:r w:rsidRPr="00EF62C5">
              <w:rPr>
                <w:rFonts w:ascii="Tahoma" w:eastAsia="Times New Roman" w:hAnsi="Tahoma" w:cs="Tahoma"/>
                <w:sz w:val="20"/>
                <w:szCs w:val="20"/>
                <w:lang w:eastAsia="pl-PL"/>
              </w:rPr>
              <w:t>społecznościowe</w:t>
            </w:r>
            <w:proofErr w:type="spellEnd"/>
            <w:r w:rsidRPr="00EF62C5">
              <w:rPr>
                <w:rFonts w:ascii="Tahoma" w:eastAsia="Times New Roman" w:hAnsi="Tahoma" w:cs="Tahoma"/>
                <w:sz w:val="20"/>
                <w:szCs w:val="20"/>
                <w:lang w:eastAsia="pl-PL"/>
              </w:rPr>
              <w:t xml:space="preserve">, działalność przestępcza, oświata, rozrywka, gry, zdrowie, informatyka, styl życia, aktualności, polityka, religia i prawo, wyszukiwarki, bezpieczeństwo i szkodliwe oprogramowanie, zakupy, hazard, udostępnianie plików, zainteresowania dzieci, serwery </w:t>
            </w:r>
            <w:proofErr w:type="spellStart"/>
            <w:r w:rsidRPr="00EF62C5">
              <w:rPr>
                <w:rFonts w:ascii="Tahoma" w:eastAsia="Times New Roman" w:hAnsi="Tahoma" w:cs="Tahoma"/>
                <w:sz w:val="20"/>
                <w:szCs w:val="20"/>
                <w:lang w:eastAsia="pl-PL"/>
              </w:rPr>
              <w:t>proxy</w:t>
            </w:r>
            <w:proofErr w:type="spellEnd"/>
            <w:r w:rsidRPr="00EF62C5">
              <w:rPr>
                <w:rFonts w:ascii="Tahoma" w:eastAsia="Times New Roman" w:hAnsi="Tahoma" w:cs="Tahoma"/>
                <w:sz w:val="20"/>
                <w:szCs w:val="20"/>
                <w:lang w:eastAsia="pl-PL"/>
              </w:rPr>
              <w:t xml:space="preserve">, alkohol i tytoń, szukanie pracy, nieruchomości, finanse i pieniądze, niebezpieczne sporty, nierozpoznane kategorie oraz elementy niezaliczone do żadnej kategorii. </w:t>
            </w:r>
          </w:p>
          <w:p w:rsidR="00916952" w:rsidRPr="00EF62C5" w:rsidRDefault="00916952" w:rsidP="00916952">
            <w:pPr>
              <w:numPr>
                <w:ilvl w:val="0"/>
                <w:numId w:val="5"/>
              </w:numPr>
              <w:ind w:left="317" w:hanging="284"/>
              <w:contextualSpacing/>
              <w:rPr>
                <w:rFonts w:ascii="Tahoma" w:eastAsia="Times New Roman" w:hAnsi="Tahoma" w:cs="Tahoma"/>
                <w:color w:val="000000"/>
                <w:sz w:val="20"/>
                <w:szCs w:val="20"/>
                <w:lang w:eastAsia="pl-PL"/>
              </w:rPr>
            </w:pPr>
            <w:r w:rsidRPr="00EF62C5">
              <w:rPr>
                <w:rFonts w:ascii="Tahoma" w:eastAsia="Times New Roman" w:hAnsi="Tahoma" w:cs="Tahoma"/>
                <w:sz w:val="20"/>
                <w:szCs w:val="20"/>
                <w:lang w:eastAsia="pl-PL"/>
              </w:rPr>
              <w:t xml:space="preserve">Lista adresów </w:t>
            </w:r>
            <w:proofErr w:type="spellStart"/>
            <w:r w:rsidRPr="00EF62C5">
              <w:rPr>
                <w:rFonts w:ascii="Tahoma" w:eastAsia="Times New Roman" w:hAnsi="Tahoma" w:cs="Tahoma"/>
                <w:sz w:val="20"/>
                <w:szCs w:val="20"/>
                <w:lang w:eastAsia="pl-PL"/>
              </w:rPr>
              <w:t>url</w:t>
            </w:r>
            <w:proofErr w:type="spellEnd"/>
            <w:r w:rsidRPr="00EF62C5">
              <w:rPr>
                <w:rFonts w:ascii="Tahoma" w:eastAsia="Times New Roman" w:hAnsi="Tahoma" w:cs="Tahoma"/>
                <w:sz w:val="20"/>
                <w:szCs w:val="20"/>
                <w:lang w:eastAsia="pl-PL"/>
              </w:rPr>
              <w:t xml:space="preserve"> znajdujących się w poszczególnych </w:t>
            </w:r>
            <w:r w:rsidRPr="00EF62C5">
              <w:rPr>
                <w:rFonts w:ascii="Tahoma" w:eastAsia="Times New Roman" w:hAnsi="Tahoma" w:cs="Tahoma"/>
                <w:color w:val="000000"/>
                <w:sz w:val="20"/>
                <w:szCs w:val="20"/>
                <w:lang w:eastAsia="pl-PL"/>
              </w:rPr>
              <w:t>kategoriach musi być na bieżąco aktualizowana przez producenta.</w:t>
            </w:r>
          </w:p>
          <w:p w:rsidR="00916952" w:rsidRPr="00EF62C5" w:rsidRDefault="00916952" w:rsidP="00916952">
            <w:pPr>
              <w:numPr>
                <w:ilvl w:val="0"/>
                <w:numId w:val="5"/>
              </w:numPr>
              <w:ind w:left="317" w:hanging="284"/>
              <w:contextualSpacing/>
              <w:rPr>
                <w:rFonts w:ascii="Tahoma" w:eastAsia="Times New Roman" w:hAnsi="Tahoma" w:cs="Tahoma"/>
                <w:color w:val="000000"/>
                <w:sz w:val="20"/>
                <w:szCs w:val="20"/>
                <w:lang w:eastAsia="pl-PL"/>
              </w:rPr>
            </w:pPr>
            <w:r w:rsidRPr="00EF62C5">
              <w:rPr>
                <w:rFonts w:ascii="Tahoma" w:eastAsia="Times New Roman" w:hAnsi="Tahoma" w:cs="Tahoma"/>
                <w:color w:val="000000"/>
                <w:sz w:val="20"/>
                <w:szCs w:val="20"/>
                <w:lang w:eastAsia="pl-PL"/>
              </w:rPr>
              <w:t>Użytkownik musi posiadać możliwość wyłączenia integracji modułu kontroli dostępu do stron internetowych.</w:t>
            </w:r>
          </w:p>
        </w:tc>
        <w:tc>
          <w:tcPr>
            <w:tcW w:w="2565" w:type="dxa"/>
          </w:tcPr>
          <w:p w:rsidR="00916952" w:rsidRPr="00EF62C5" w:rsidRDefault="00916952" w:rsidP="00E63C44">
            <w:pPr>
              <w:rPr>
                <w:rFonts w:ascii="Tahoma" w:hAnsi="Tahoma" w:cs="Tahoma"/>
                <w:sz w:val="20"/>
                <w:szCs w:val="20"/>
              </w:rPr>
            </w:pPr>
          </w:p>
        </w:tc>
      </w:tr>
      <w:tr w:rsidR="00916952" w:rsidRPr="00EF62C5" w:rsidTr="00E63C44">
        <w:tc>
          <w:tcPr>
            <w:tcW w:w="794" w:type="dxa"/>
          </w:tcPr>
          <w:p w:rsidR="00916952" w:rsidRPr="00EF62C5" w:rsidRDefault="00916952" w:rsidP="00E63C44">
            <w:pPr>
              <w:rPr>
                <w:rFonts w:ascii="Tahoma" w:hAnsi="Tahoma" w:cs="Tahoma"/>
                <w:sz w:val="20"/>
                <w:szCs w:val="20"/>
              </w:rPr>
            </w:pPr>
            <w:r w:rsidRPr="00EF62C5">
              <w:rPr>
                <w:rFonts w:ascii="Tahoma" w:hAnsi="Tahoma" w:cs="Tahoma"/>
                <w:sz w:val="20"/>
                <w:szCs w:val="20"/>
              </w:rPr>
              <w:t>H</w:t>
            </w:r>
          </w:p>
        </w:tc>
        <w:tc>
          <w:tcPr>
            <w:tcW w:w="5929" w:type="dxa"/>
          </w:tcPr>
          <w:p w:rsidR="00916952" w:rsidRPr="00EF62C5" w:rsidRDefault="00916952" w:rsidP="00E63C44">
            <w:pPr>
              <w:rPr>
                <w:rFonts w:ascii="Tahoma" w:eastAsia="Times New Roman" w:hAnsi="Tahoma" w:cs="Tahoma"/>
                <w:i/>
                <w:color w:val="000000"/>
                <w:sz w:val="20"/>
                <w:szCs w:val="20"/>
                <w:lang w:eastAsia="pl-PL"/>
              </w:rPr>
            </w:pPr>
            <w:r w:rsidRPr="00EF62C5">
              <w:rPr>
                <w:rFonts w:ascii="Tahoma" w:eastAsia="Times New Roman" w:hAnsi="Tahoma" w:cs="Tahoma"/>
                <w:i/>
                <w:color w:val="000000"/>
                <w:sz w:val="20"/>
                <w:szCs w:val="20"/>
                <w:lang w:eastAsia="pl-PL"/>
              </w:rPr>
              <w:t xml:space="preserve">Konsola zdalnej administracji: </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Centralna instalacja programów służących do ochrony stacji roboczych Windows.</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Centralne zarządzanie programami służącymi do ochrony stacji roboczych Windows/ Linux/ MAC OS.</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Centralna instalacja oprogramowania na końcówkach (stacjach roboczych) z systemami operacyjnymi typu 2000/XP Professional/Vista/Windows7.</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Do instalacji centralnej i zarządzania centralnego nie jest wymagany dodatkowy agent. Na końcówkach zainstalowany jest sam program antywirusowy</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Komunikacja miedzy serwerem a klientami może być zabezpieczona hasłem.</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Centralna konfiguracja i zarządzanie ochroną antywirusową, </w:t>
            </w:r>
            <w:proofErr w:type="spellStart"/>
            <w:r w:rsidRPr="00EF62C5">
              <w:rPr>
                <w:rFonts w:ascii="Tahoma" w:eastAsia="Times New Roman" w:hAnsi="Tahoma" w:cs="Tahoma"/>
                <w:sz w:val="20"/>
                <w:szCs w:val="20"/>
                <w:lang w:eastAsia="pl-PL"/>
              </w:rPr>
              <w:t>antyspyware’ową</w:t>
            </w:r>
            <w:proofErr w:type="spellEnd"/>
            <w:r w:rsidRPr="00EF62C5">
              <w:rPr>
                <w:rFonts w:ascii="Tahoma" w:eastAsia="Times New Roman" w:hAnsi="Tahoma" w:cs="Tahoma"/>
                <w:sz w:val="20"/>
                <w:szCs w:val="20"/>
                <w:lang w:eastAsia="pl-PL"/>
              </w:rPr>
              <w:t xml:space="preserve">, zaporą osobistą i kontrolą dostępu do </w:t>
            </w:r>
            <w:r w:rsidRPr="00EF62C5">
              <w:rPr>
                <w:rFonts w:ascii="Tahoma" w:eastAsia="Times New Roman" w:hAnsi="Tahoma" w:cs="Tahoma"/>
                <w:sz w:val="20"/>
                <w:szCs w:val="20"/>
                <w:lang w:eastAsia="pl-PL"/>
              </w:rPr>
              <w:lastRenderedPageBreak/>
              <w:t>stron internetowych zainstalowanymi na stacjach roboczych w sieci.</w:t>
            </w:r>
          </w:p>
          <w:p w:rsidR="00916952" w:rsidRPr="00EF62C5" w:rsidRDefault="00916952" w:rsidP="00916952">
            <w:pPr>
              <w:numPr>
                <w:ilvl w:val="0"/>
                <w:numId w:val="6"/>
              </w:numPr>
              <w:ind w:left="317" w:hanging="284"/>
              <w:rPr>
                <w:rFonts w:ascii="Tahoma" w:eastAsia="Calibri" w:hAnsi="Tahoma" w:cs="Tahoma"/>
                <w:sz w:val="20"/>
                <w:szCs w:val="20"/>
              </w:rPr>
            </w:pPr>
            <w:r w:rsidRPr="00EF62C5">
              <w:rPr>
                <w:rFonts w:ascii="Tahoma" w:eastAsia="Calibri" w:hAnsi="Tahoma" w:cs="Tahoma"/>
                <w:sz w:val="20"/>
                <w:szCs w:val="20"/>
              </w:rPr>
              <w:t>Kreator konfiguracji zapory osobistej stacji klienckich pracujących w sieci, umożliwiający podgląd i utworzenie globalnych reguł w oparciu o reguły odczytane ze wszystkich lub z wybranych komputerów lub ich grup.</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uruchomienia centralnego skanowania wybranych stacji roboczych z opcją wygenerowania raportu ze skanowania i przesłania do konsoli zarządzającej.</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sprawdzenia z centralnej konsoli zarządzającej stanu ochrony stacji roboczej (aktualnych ustawień programu, wersji programu i bazy wirusów, wyników skanowania skanera na żądanie i skanerów rezydentnych).</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sprawdzenia z centralnej konsoli zarządzającej podstawowych informacji dotyczących stacji roboczej: adresów IP, adresów MAC, wersji systemu operacyjnego oraz domeny, do której dana stacja robocza należy.</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centralnej aktualizacji stacji roboczych z serwera w sieci lokalnej lub Internetu.</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skanowania sieci z centralnego serwera zarządzającego w poszukiwaniu niezabezpieczonych stacji roboczych.</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tworzenia grup stacji roboczych i definiowania w ramach grupy wspólnych ustawień konfiguracyjnymi dla zarządzanych programów.</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Możliwość importowania konfiguracji programu z wybranej stacji roboczej a następnie przesłanie (skopiowanie) jej na inną stację lub grupę stacji roboczych w sieci. </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zmiany konfiguracji na stacjach z centralnej konsoli zarządzającej lub lokalnie (lokalnie tylko, jeżeli ustawienia programu nie są zabezpieczone hasłem lub użytkownik/administrator zna hasło zabezpieczające ustawienia konfiguracyjne).</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uruchomienia serwera centralnej administracji i konsoli zarządzającej na stacjach Windows 2000/XP/Vista/Windows 7 oraz na serwerach 2000/2003/2008/2008R2 – 32 i 64-bitowe systemy.</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rozdzielenia serwera centralnej administracji od konsoli zarządzającej, w taki sposób, że serwer centralnej administracji jest instalowany na jednym serwerze/ stacji a konsola zarządzająca na tym samym serwerze i na stacjach roboczych należących do administratorów.</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wymuszenia konieczności uwierzytelniania stacji roboczych przed połączeniem się z serwerem zarządzającym. Uwierzytelnianie przy pomocy zdefiniowanego na serwerze hasła.</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Do instalacji serwera centralnej administracji nie jest wymagane zainstalowanie  żadnych dodatkowych baz typu MSDE lub MS SQL. Serwer centralnej administracji musi mieć własną wbudowaną bazę w pełni kompatybilną z formatem bazy danych programu Microsoft Access.</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Serwer centralnej administracji ma oferować administratorowi możliwość współpracy przynajmniej z trzema zewnętrznymi motorami baz danych w tym minimum z: Microsoft SQL Server, </w:t>
            </w:r>
            <w:proofErr w:type="spellStart"/>
            <w:r w:rsidRPr="00EF62C5">
              <w:rPr>
                <w:rFonts w:ascii="Tahoma" w:eastAsia="Times New Roman" w:hAnsi="Tahoma" w:cs="Tahoma"/>
                <w:sz w:val="20"/>
                <w:szCs w:val="20"/>
                <w:lang w:eastAsia="pl-PL"/>
              </w:rPr>
              <w:t>MySQL</w:t>
            </w:r>
            <w:proofErr w:type="spellEnd"/>
            <w:r w:rsidRPr="00EF62C5">
              <w:rPr>
                <w:rFonts w:ascii="Tahoma" w:eastAsia="Times New Roman" w:hAnsi="Tahoma" w:cs="Tahoma"/>
                <w:sz w:val="20"/>
                <w:szCs w:val="20"/>
                <w:lang w:eastAsia="pl-PL"/>
              </w:rPr>
              <w:t xml:space="preserve"> Server oraz </w:t>
            </w:r>
            <w:proofErr w:type="spellStart"/>
            <w:r w:rsidRPr="00EF62C5">
              <w:rPr>
                <w:rFonts w:ascii="Tahoma" w:eastAsia="Times New Roman" w:hAnsi="Tahoma" w:cs="Tahoma"/>
                <w:sz w:val="20"/>
                <w:szCs w:val="20"/>
                <w:lang w:eastAsia="pl-PL"/>
              </w:rPr>
              <w:t>Oracle</w:t>
            </w:r>
            <w:proofErr w:type="spellEnd"/>
            <w:r w:rsidRPr="00EF62C5">
              <w:rPr>
                <w:rFonts w:ascii="Tahoma" w:eastAsia="Times New Roman" w:hAnsi="Tahoma" w:cs="Tahoma"/>
                <w:sz w:val="20"/>
                <w:szCs w:val="20"/>
                <w:lang w:eastAsia="pl-PL"/>
              </w:rPr>
              <w:t>.</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Do instalacji serwera centralnej administracji nie jest wymagane zainstalowanie dodatkowych aplikacji takich jak </w:t>
            </w:r>
            <w:r w:rsidRPr="00EF62C5">
              <w:rPr>
                <w:rFonts w:ascii="Tahoma" w:eastAsia="Times New Roman" w:hAnsi="Tahoma" w:cs="Tahoma"/>
                <w:sz w:val="20"/>
                <w:szCs w:val="20"/>
                <w:lang w:eastAsia="pl-PL"/>
              </w:rPr>
              <w:lastRenderedPageBreak/>
              <w:t>Internet Information Service (IIS) czy Apache.</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ręcznego (na żądanie) i automatycznego generowania raportów (według ustalonego harmonogramu) w formacie HTML lub CSV.</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musi posiadać funkcjonalność, która umożliwi przesłanie wygenerowanych raportów na wskazany adres email.</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Do wysłania raportów aplikacja nie może wykorzystywać klienta pocztowego zainstalowanego na stacji gdzie jest uruchomiona usługa serwera.</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tworzenia hierarchicznej struktury serwerów zarządzających i replikowania informacji pomiędzy nimi w taki sposób, aby nadrzędny serwer miał wgląd w swoje stacje robocze i we wszystkie stacje robocze serwerów podrzędnych (struktura drzewiasta).</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Serwer centralnej administracji ma oferować funkcjonalność synchronizacji grup komputerów z drzewem Active Directory. Po synchronizacji automatycznie są umieszczane komputery należące do zadanych grup w AD do odpowiadających im grup w programie. Funkcjonalność ta nie może wymagać instalacji serwera centralnej administracji na komputerze pełniącym funkcję kontrolera domeny.</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Serwer centralnej administracji ma umożliwiać definiowanie różnych kryteriów wobec podłączonych do niego klientów (w tym minimum przynależność do grupy roboczej, przynależność do domeny, adres IP, adres sieci/podsieci, zakres adresów IP, nazwa hosta, przynależność do grupy, brak przynależności do grupy). Po spełnieniu zadanego kryterium lub kilku z nich stacja ma otrzymać odpowiednią konfigurację.</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Serwer centralnej administracji ma być wyposażony w mechanizm informowania administratora o wykryciu nieprawidłowości w funkcjonowaniu oprogramowania zainstalowanego na klientach w tym przynajmniej informowaniu o: wygaśnięciu licencji na oprogramowanie, o tym że zdefiniowany procent z pośród wszystkich stacji podłączonych do serwera ma nieaktywną ochronę, oraz że niektórzy z klientów podłączonych do serwera oczekują na ponowne uruchomienie po aktualizacji do nowej wersji oprogramowania.</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Serwer centralnej administracji ma być wyposażony w wygodny mechanizm zarządzania licencjami, który umożliwi sumowanie liczby licencji nabytych przez użytkownika. Dodatkowo serwer ma informować o tym, ilu stanowiskową licencję posiada użytkownik i stale nadzorować ile licencji spośród puli nie zostało jeszcze wykorzystanych.</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 sytuacji, gdy użytkownik wykorzysta wszystkie licencje, które posiada po zakupie oprogramowania, administrator po zalogowaniu się do serwera poprzez konsolę administracyjną musi zostać poinformowany o tym fakcie za pomocą okna informacyjnego.</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tworzenia repozytorium aktualizacji na serwerze centralnego zarządzania i udostępniania go przez wbudowany serwer http.</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Aplikacja musi posiadać funkcjonalność, która umożliwi dystrybucję aktualizacji za pośrednictwem szyfrowanej komunikacji (za pomocą protokołu </w:t>
            </w:r>
            <w:proofErr w:type="spellStart"/>
            <w:r w:rsidRPr="00EF62C5">
              <w:rPr>
                <w:rFonts w:ascii="Tahoma" w:eastAsia="Times New Roman" w:hAnsi="Tahoma" w:cs="Tahoma"/>
                <w:sz w:val="20"/>
                <w:szCs w:val="20"/>
                <w:lang w:eastAsia="pl-PL"/>
              </w:rPr>
              <w:t>https</w:t>
            </w:r>
            <w:proofErr w:type="spellEnd"/>
            <w:r w:rsidRPr="00EF62C5">
              <w:rPr>
                <w:rFonts w:ascii="Tahoma" w:eastAsia="Times New Roman" w:hAnsi="Tahoma" w:cs="Tahoma"/>
                <w:sz w:val="20"/>
                <w:szCs w:val="20"/>
                <w:lang w:eastAsia="pl-PL"/>
              </w:rPr>
              <w:t>).</w:t>
            </w:r>
          </w:p>
          <w:p w:rsidR="00916952" w:rsidRPr="00EF62C5" w:rsidRDefault="00916952" w:rsidP="00916952">
            <w:pPr>
              <w:numPr>
                <w:ilvl w:val="0"/>
                <w:numId w:val="6"/>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lastRenderedPageBreak/>
              <w:t xml:space="preserve">Do celu aktualizacji za pośrednictwem protokołu </w:t>
            </w:r>
            <w:proofErr w:type="spellStart"/>
            <w:r w:rsidRPr="00EF62C5">
              <w:rPr>
                <w:rFonts w:ascii="Tahoma" w:eastAsia="Times New Roman" w:hAnsi="Tahoma" w:cs="Tahoma"/>
                <w:sz w:val="20"/>
                <w:szCs w:val="20"/>
                <w:lang w:eastAsia="pl-PL"/>
              </w:rPr>
              <w:t>https</w:t>
            </w:r>
            <w:proofErr w:type="spellEnd"/>
            <w:r w:rsidRPr="00EF62C5">
              <w:rPr>
                <w:rFonts w:ascii="Tahoma" w:eastAsia="Times New Roman" w:hAnsi="Tahoma" w:cs="Tahoma"/>
                <w:sz w:val="20"/>
                <w:szCs w:val="20"/>
                <w:lang w:eastAsia="pl-PL"/>
              </w:rPr>
              <w:t xml:space="preserve"> nie jest wymagane instalowanie dodatkowych zewnętrznych usług jak IIS lub Apache zarówno od strony serwera aktualizacji jak i klienta.</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Dostęp do kwarantanny klienta ma być z poziomu systemu centralnego zarządzania.</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Możliwość przywrócenia lub pobrania zainfekowanego pliku ze stacji klienckiej przy wykorzystaniu centralnej administracji. </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Administrator ma mieć możliwość przywrócenia i wyłączenia ze skanowania pliku pobranego z kwarantanny stacji klienckiej.</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Podczas przywracania pliku, administrator ma mieć możliwość zdefiniowania kryteriów dla plików, które zostaną przywrócone w tym minimum: zakres czasu z dokładnością co do minuty kiedy wykryto daną infekcję, nazwa danego zagrożenia, dokładna nazwa wykrytego obiektu oraz zakres minimalnej i maksymalnej wielkości pliku z dokładnością do jednego bajta. </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utworzenia grup, do których przynależność jest aplikowana dynamicznie na podstawie zmieniających się parametrów klientów w tym minimum w oparciu o: wersję bazy sygnatur wirusów, maskę wersji bazy sygnatur wirusów, nazwę zainstalowanej aplikacji, dokładną wersję zainstalowanej aplikacji, przynależność do domeny lub grupy roboczej, przynależność do serwera centralnego zarządzania, przynależności lub jej braku do grup statycznych, nazwę komputera lub jej maskę, adres IP, zakres adresów IP, przypisaną politykę, czas ostatniego połączenia z systemem centralnej administracji, oczekiwania na restart, ostatnie zdarzenie związane z wirusem, ostatnie zdarzenie związane z usługą programu lub jego procesem, ostatnie zdarzenie związane ze skanowaniem na żądanie oraz z nieudanym leczeniem podczas takiego skanowania, maską wersji systemu operacyjnego oraz flagą klienta mobilnego.</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Podczas tworzenia grup dynamicznych, parametry dla klientów można dowolnie łączyć oraz dokonywać </w:t>
            </w:r>
            <w:proofErr w:type="spellStart"/>
            <w:r w:rsidRPr="00EF62C5">
              <w:rPr>
                <w:rFonts w:ascii="Tahoma" w:eastAsia="Times New Roman" w:hAnsi="Tahoma" w:cs="Tahoma"/>
                <w:sz w:val="20"/>
                <w:szCs w:val="20"/>
                <w:lang w:eastAsia="pl-PL"/>
              </w:rPr>
              <w:t>wykluczeń</w:t>
            </w:r>
            <w:proofErr w:type="spellEnd"/>
            <w:r w:rsidRPr="00EF62C5">
              <w:rPr>
                <w:rFonts w:ascii="Tahoma" w:eastAsia="Times New Roman" w:hAnsi="Tahoma" w:cs="Tahoma"/>
                <w:sz w:val="20"/>
                <w:szCs w:val="20"/>
                <w:lang w:eastAsia="pl-PL"/>
              </w:rPr>
              <w:t xml:space="preserve"> pomiędzy nimi.</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Utworzone grupy dynamiczne mogą współpracować z grupami statycznymi.</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definiowania administratorów o określonych prawach do zarządzania serwerem administracji centralnej (w tym możliwość utworzenia administratora z pełnymi uprawnieniami lub uprawnienia tylko do odczytu).</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 przypadku tworzenia administratora z niestandardowymi uprawnieniami możliwość wyboru modułów, do których ma mieć uprawnienia: zarządzanie grupami, powiadomieniami, politykami, licencjami oraz usuwanie i modyfikacja klientów, zdalna instalacja, generowanie raportów, usuwanie logów, zmiana konfiguracji klientów, aktualizacja zdalna, zdalne skanowanie klientów, zarządzanie kwarantanna na klientach.</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synchronizowania użytkowników z Active Directory w celu nadania uprawnień administracyjnych do serwera centralnego zarządzania.</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Wszystkie działania administratorów zalogowanych do serwera administracji centralnej mają być logowane.</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Możliwość uruchomienia panelu kontrolnego dostępnego za </w:t>
            </w:r>
            <w:r w:rsidRPr="00EF62C5">
              <w:rPr>
                <w:rFonts w:ascii="Tahoma" w:eastAsia="Times New Roman" w:hAnsi="Tahoma" w:cs="Tahoma"/>
                <w:sz w:val="20"/>
                <w:szCs w:val="20"/>
                <w:lang w:eastAsia="pl-PL"/>
              </w:rPr>
              <w:lastRenderedPageBreak/>
              <w:t>pomocą przeglądarki internetowej.</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Panel kontrolny musi umożliwiać administratorowi wybór elementów monitorujących, które mają być widoczne.</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Administrator musi posiadać możliwość tworzenia wielu zakładek, w których będą widoczne wybrane przez administratora elementy monitorujące.</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Elementy monitorujące muszą umożliwiać podgląd w postaci graficznej co najmniej: bieżącego obciążenia serwera zarządzającego, statusu serwera zarządzającego, obciążenia bazy danych z której korzysta serwer zarządzający, obciążenia komputera, na którym zainstalowana jest usługa serwera zarządzającego, informacji odnośnie komputerów z zainstalowaną aplikacja antywirusową, a które nie są centralnie zarządzane, podsumowania modułu antyspamowego, informacji o klientach znajdujących się w poszczególnych grupach, informacji o klientach z największą ilością zablokowanych stron internetowych, klientach, na których zostały zablokowane urządzenia zewnętrzne, informacje na temat </w:t>
            </w:r>
            <w:proofErr w:type="spellStart"/>
            <w:r w:rsidRPr="00EF62C5">
              <w:rPr>
                <w:rFonts w:ascii="Tahoma" w:eastAsia="Times New Roman" w:hAnsi="Tahoma" w:cs="Tahoma"/>
                <w:sz w:val="20"/>
                <w:szCs w:val="20"/>
                <w:lang w:eastAsia="pl-PL"/>
              </w:rPr>
              <w:t>greylistingu</w:t>
            </w:r>
            <w:proofErr w:type="spellEnd"/>
            <w:r w:rsidRPr="00EF62C5">
              <w:rPr>
                <w:rFonts w:ascii="Tahoma" w:eastAsia="Times New Roman" w:hAnsi="Tahoma" w:cs="Tahoma"/>
                <w:sz w:val="20"/>
                <w:szCs w:val="20"/>
                <w:lang w:eastAsia="pl-PL"/>
              </w:rPr>
              <w:t>, podsumowania wykorzystywanych systemach operacyjnych, informacje odnośnie spamu sms, zagrożeń oraz ataków sieciowych</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Administrator musi posiadać możliwość maksymalizacji wybranego elementu monitorującego.</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Możliwość włączenia opcji pobierania aktualizacji z serwerów producenta z opóźnieniem.</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Możliwość przywrócenia baz sygnatur wirusów wstecz (tzw. </w:t>
            </w:r>
            <w:proofErr w:type="spellStart"/>
            <w:r w:rsidRPr="00EF62C5">
              <w:rPr>
                <w:rFonts w:ascii="Tahoma" w:eastAsia="Times New Roman" w:hAnsi="Tahoma" w:cs="Tahoma"/>
                <w:sz w:val="20"/>
                <w:szCs w:val="20"/>
                <w:lang w:eastAsia="pl-PL"/>
              </w:rPr>
              <w:t>Rollback</w:t>
            </w:r>
            <w:proofErr w:type="spellEnd"/>
            <w:r w:rsidRPr="00EF62C5">
              <w:rPr>
                <w:rFonts w:ascii="Tahoma" w:eastAsia="Times New Roman" w:hAnsi="Tahoma" w:cs="Tahoma"/>
                <w:sz w:val="20"/>
                <w:szCs w:val="20"/>
                <w:lang w:eastAsia="pl-PL"/>
              </w:rPr>
              <w:t>).</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musi mieć możliwość przygotowania paczki instalacyjnej dla stacji klienckiej, która będzie pozbawiona wybranej funkcjonalności.</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Wsparcie dla protokołu IPv6</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 xml:space="preserve">Administrator musi posiadać możliwość centralnego, tymczasowego wyłączenia wybranego modułu ochrony na stacji roboczej. </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Centralne tymczasowe wyłączenie danego modułu nie może skutkować koniecznością restartu stacji roboczej.</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musi posiadać możliwość natychmiastowego uruchomienia zadania znajdującego się w harmonogramie bez konieczności oczekiwania do jego zaplanowanego czasu.</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Aplikacja do administracji centralnej musi umożliwiać utworzenie nośnika, za pomocą którego będzie istniała możliwość przeskanowania dowolnego komputera objętego licencją przed startem systemu.</w:t>
            </w:r>
          </w:p>
          <w:p w:rsidR="00916952" w:rsidRPr="00EF62C5" w:rsidRDefault="00916952" w:rsidP="00916952">
            <w:pPr>
              <w:numPr>
                <w:ilvl w:val="0"/>
                <w:numId w:val="6"/>
              </w:numPr>
              <w:ind w:left="317" w:hanging="284"/>
              <w:contextualSpacing/>
              <w:jc w:val="both"/>
              <w:rPr>
                <w:rFonts w:ascii="Tahoma" w:eastAsia="Times New Roman" w:hAnsi="Tahoma" w:cs="Tahoma"/>
                <w:sz w:val="20"/>
                <w:szCs w:val="20"/>
                <w:lang w:eastAsia="pl-PL"/>
              </w:rPr>
            </w:pPr>
            <w:r w:rsidRPr="00EF62C5">
              <w:rPr>
                <w:rFonts w:ascii="Tahoma" w:eastAsia="Times New Roman" w:hAnsi="Tahoma" w:cs="Tahoma"/>
                <w:sz w:val="20"/>
                <w:szCs w:val="20"/>
                <w:lang w:eastAsia="pl-PL"/>
              </w:rPr>
              <w:t>Administrator musi posiadać możliwość określenia ilości jednoczesnych wątków instalacji centralnej oprogramowania klienckiego.</w:t>
            </w:r>
          </w:p>
        </w:tc>
        <w:tc>
          <w:tcPr>
            <w:tcW w:w="2565" w:type="dxa"/>
          </w:tcPr>
          <w:p w:rsidR="00916952" w:rsidRPr="00EF62C5" w:rsidRDefault="00916952" w:rsidP="00E63C44">
            <w:pPr>
              <w:rPr>
                <w:rFonts w:ascii="Tahoma" w:hAnsi="Tahoma" w:cs="Tahoma"/>
                <w:sz w:val="20"/>
                <w:szCs w:val="20"/>
              </w:rPr>
            </w:pPr>
          </w:p>
        </w:tc>
      </w:tr>
    </w:tbl>
    <w:p w:rsidR="00916952" w:rsidRPr="00EF62C5" w:rsidRDefault="00916952" w:rsidP="00916952">
      <w:pPr>
        <w:rPr>
          <w:rFonts w:ascii="Tahoma" w:hAnsi="Tahoma" w:cs="Tahoma"/>
          <w:b/>
          <w:sz w:val="20"/>
          <w:szCs w:val="20"/>
        </w:rPr>
      </w:pPr>
    </w:p>
    <w:p w:rsidR="00916952" w:rsidRPr="00EF62C5" w:rsidRDefault="00916952" w:rsidP="00916952">
      <w:pPr>
        <w:rPr>
          <w:rFonts w:ascii="Tahoma" w:hAnsi="Tahoma" w:cs="Tahoma"/>
          <w:b/>
          <w:sz w:val="20"/>
          <w:szCs w:val="20"/>
        </w:rPr>
      </w:pPr>
    </w:p>
    <w:p w:rsidR="00916952" w:rsidRPr="00F600BB" w:rsidRDefault="00916952" w:rsidP="00916952">
      <w:pPr>
        <w:spacing w:after="0" w:line="240" w:lineRule="auto"/>
        <w:rPr>
          <w:rFonts w:ascii="Times New Roman" w:eastAsia="Times New Roman" w:hAnsi="Times New Roman" w:cs="Times New Roman"/>
          <w:sz w:val="24"/>
          <w:szCs w:val="24"/>
          <w:lang w:val="de-DE" w:eastAsia="pl-PL"/>
        </w:rPr>
      </w:pPr>
    </w:p>
    <w:p w:rsidR="00916952" w:rsidRPr="00F600BB" w:rsidRDefault="00916952" w:rsidP="00916952">
      <w:pPr>
        <w:spacing w:after="0" w:line="240" w:lineRule="auto"/>
        <w:rPr>
          <w:rFonts w:ascii="Times New Roman" w:eastAsia="Times New Roman" w:hAnsi="Times New Roman" w:cs="Times New Roman"/>
          <w:sz w:val="24"/>
          <w:szCs w:val="24"/>
          <w:lang w:val="de-DE" w:eastAsia="pl-PL"/>
        </w:rPr>
      </w:pPr>
    </w:p>
    <w:p w:rsidR="00916952" w:rsidRPr="00F600BB" w:rsidRDefault="00916952" w:rsidP="00916952">
      <w:pPr>
        <w:spacing w:after="0" w:line="240" w:lineRule="auto"/>
        <w:rPr>
          <w:rFonts w:ascii="Times New Roman" w:eastAsia="Times New Roman" w:hAnsi="Times New Roman" w:cs="Times New Roman"/>
          <w:sz w:val="24"/>
          <w:szCs w:val="24"/>
          <w:lang w:val="de-DE" w:eastAsia="pl-PL"/>
        </w:rPr>
      </w:pPr>
    </w:p>
    <w:p w:rsidR="00916952" w:rsidRPr="006F6266" w:rsidRDefault="00916952" w:rsidP="00916952">
      <w:pPr>
        <w:spacing w:after="0" w:line="240" w:lineRule="auto"/>
        <w:ind w:left="5245"/>
        <w:rPr>
          <w:rFonts w:ascii="Tahoma" w:eastAsia="Calibri" w:hAnsi="Tahoma" w:cs="Tahoma"/>
          <w:sz w:val="18"/>
          <w:szCs w:val="18"/>
        </w:rPr>
      </w:pPr>
      <w:r w:rsidRPr="006F6266">
        <w:rPr>
          <w:rFonts w:ascii="Tahoma" w:eastAsia="Calibri" w:hAnsi="Tahoma" w:cs="Tahoma"/>
          <w:sz w:val="18"/>
          <w:szCs w:val="18"/>
        </w:rPr>
        <w:t>......................................................................</w:t>
      </w:r>
    </w:p>
    <w:p w:rsidR="00916952" w:rsidRPr="006F6266" w:rsidRDefault="00916952" w:rsidP="00916952">
      <w:pPr>
        <w:spacing w:after="0" w:line="240" w:lineRule="auto"/>
        <w:ind w:left="5245"/>
        <w:rPr>
          <w:rFonts w:ascii="Tahoma" w:eastAsia="Calibri" w:hAnsi="Tahoma" w:cs="Tahoma"/>
          <w:sz w:val="18"/>
          <w:szCs w:val="18"/>
        </w:rPr>
      </w:pPr>
      <w:r w:rsidRPr="006F6266">
        <w:rPr>
          <w:rFonts w:ascii="Tahoma" w:eastAsia="Calibri" w:hAnsi="Tahoma" w:cs="Tahoma"/>
          <w:sz w:val="18"/>
          <w:szCs w:val="18"/>
        </w:rPr>
        <w:t xml:space="preserve">    podpis i pieczęć osoby uprawnionej/ osób uprawnionych do reprezentowania wykonawcy</w:t>
      </w: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r w:rsidRPr="00F600BB">
        <w:rPr>
          <w:rFonts w:ascii="Tahoma" w:eastAsia="Times New Roman" w:hAnsi="Tahoma" w:cs="Tahoma"/>
          <w:iCs/>
          <w:sz w:val="20"/>
          <w:szCs w:val="24"/>
          <w:lang w:eastAsia="ar-SA"/>
        </w:rPr>
        <w:lastRenderedPageBreak/>
        <w:t>DN/ZP/38</w:t>
      </w:r>
      <w:r>
        <w:rPr>
          <w:rFonts w:ascii="Tahoma" w:eastAsia="Times New Roman" w:hAnsi="Tahoma" w:cs="Tahoma"/>
          <w:iCs/>
          <w:sz w:val="20"/>
          <w:szCs w:val="24"/>
          <w:lang w:eastAsia="ar-SA"/>
        </w:rPr>
        <w:t>1/4</w:t>
      </w:r>
      <w:r w:rsidRPr="00F600BB">
        <w:rPr>
          <w:rFonts w:ascii="Tahoma" w:eastAsia="Times New Roman" w:hAnsi="Tahoma" w:cs="Tahoma"/>
          <w:iCs/>
          <w:sz w:val="20"/>
          <w:szCs w:val="24"/>
          <w:lang w:eastAsia="ar-SA"/>
        </w:rPr>
        <w:t>4B/1</w:t>
      </w:r>
      <w:r>
        <w:rPr>
          <w:rFonts w:ascii="Tahoma" w:eastAsia="Times New Roman" w:hAnsi="Tahoma" w:cs="Tahoma"/>
          <w:iCs/>
          <w:sz w:val="20"/>
          <w:szCs w:val="24"/>
          <w:lang w:eastAsia="ar-SA"/>
        </w:rPr>
        <w:t>4</w:t>
      </w:r>
    </w:p>
    <w:p w:rsidR="00916952" w:rsidRPr="00F600BB" w:rsidRDefault="00916952" w:rsidP="00916952">
      <w:pPr>
        <w:suppressAutoHyphens/>
        <w:spacing w:after="0" w:line="240" w:lineRule="auto"/>
        <w:jc w:val="both"/>
        <w:rPr>
          <w:rFonts w:ascii="Tahoma" w:eastAsia="Times New Roman" w:hAnsi="Tahoma" w:cs="Tahoma"/>
          <w:sz w:val="20"/>
          <w:szCs w:val="24"/>
          <w:lang w:eastAsia="ar-SA"/>
        </w:rPr>
      </w:pPr>
      <w:r>
        <w:rPr>
          <w:rFonts w:ascii="Tahoma" w:eastAsia="Times New Roman" w:hAnsi="Tahoma" w:cs="Tahoma"/>
          <w:sz w:val="20"/>
          <w:szCs w:val="24"/>
          <w:lang w:eastAsia="ar-SA"/>
        </w:rPr>
        <w:t>Załącznik nr 3</w:t>
      </w:r>
    </w:p>
    <w:p w:rsidR="00916952" w:rsidRPr="00F600BB" w:rsidRDefault="00916952" w:rsidP="00916952">
      <w:pPr>
        <w:spacing w:after="0" w:line="240" w:lineRule="auto"/>
        <w:jc w:val="both"/>
        <w:rPr>
          <w:rFonts w:ascii="Tahoma" w:eastAsia="Times New Roman" w:hAnsi="Tahoma" w:cs="Tahoma"/>
          <w:sz w:val="20"/>
          <w:szCs w:val="24"/>
          <w:lang w:eastAsia="pl-PL"/>
        </w:rPr>
      </w:pPr>
    </w:p>
    <w:p w:rsidR="00916952" w:rsidRPr="00F600BB" w:rsidRDefault="00916952" w:rsidP="00916952">
      <w:pPr>
        <w:spacing w:after="0" w:line="240" w:lineRule="auto"/>
        <w:jc w:val="both"/>
        <w:rPr>
          <w:rFonts w:ascii="Tahoma" w:eastAsia="Times New Roman" w:hAnsi="Tahoma" w:cs="Tahoma"/>
          <w:sz w:val="20"/>
          <w:szCs w:val="24"/>
          <w:lang w:eastAsia="pl-PL"/>
        </w:rPr>
      </w:pP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w:t>
      </w:r>
    </w:p>
    <w:p w:rsidR="00916952" w:rsidRPr="00F600BB" w:rsidRDefault="00916952" w:rsidP="00916952">
      <w:pPr>
        <w:spacing w:after="0" w:line="240" w:lineRule="auto"/>
        <w:rPr>
          <w:rFonts w:ascii="Tahoma" w:eastAsia="Times New Roman" w:hAnsi="Tahoma" w:cs="Tahoma"/>
          <w:sz w:val="20"/>
          <w:szCs w:val="24"/>
          <w:lang w:eastAsia="pl-PL"/>
        </w:rPr>
      </w:pPr>
      <w:r w:rsidRPr="00F600BB">
        <w:rPr>
          <w:rFonts w:ascii="Tahoma" w:eastAsia="Times New Roman" w:hAnsi="Tahoma" w:cs="Tahoma"/>
          <w:sz w:val="20"/>
          <w:szCs w:val="24"/>
          <w:lang w:eastAsia="ar-SA"/>
        </w:rPr>
        <w:t>pieczęć firmowa wykonawcy</w:t>
      </w: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autoSpaceDE w:val="0"/>
        <w:autoSpaceDN w:val="0"/>
        <w:adjustRightInd w:val="0"/>
        <w:spacing w:after="0" w:line="240" w:lineRule="auto"/>
        <w:jc w:val="center"/>
        <w:rPr>
          <w:rFonts w:ascii="Tahoma" w:eastAsia="Times New Roman" w:hAnsi="Tahoma" w:cs="Tahoma"/>
          <w:b/>
          <w:sz w:val="20"/>
          <w:szCs w:val="20"/>
          <w:lang w:eastAsia="pl-PL"/>
        </w:rPr>
      </w:pPr>
      <w:r w:rsidRPr="00F600BB">
        <w:rPr>
          <w:rFonts w:ascii="Tahoma" w:eastAsia="Times New Roman" w:hAnsi="Tahoma" w:cs="Tahoma"/>
          <w:b/>
          <w:sz w:val="20"/>
          <w:szCs w:val="20"/>
          <w:lang w:eastAsia="pl-PL"/>
        </w:rPr>
        <w:t>WYKAZ OSÓB</w:t>
      </w:r>
    </w:p>
    <w:p w:rsidR="00916952" w:rsidRPr="00F600BB" w:rsidRDefault="00916952" w:rsidP="00916952">
      <w:pPr>
        <w:autoSpaceDE w:val="0"/>
        <w:autoSpaceDN w:val="0"/>
        <w:adjustRightInd w:val="0"/>
        <w:spacing w:after="0" w:line="240" w:lineRule="auto"/>
        <w:jc w:val="center"/>
        <w:rPr>
          <w:rFonts w:ascii="Tahoma" w:eastAsia="Times New Roman" w:hAnsi="Tahoma" w:cs="Tahoma"/>
          <w:b/>
          <w:sz w:val="20"/>
          <w:szCs w:val="20"/>
          <w:lang w:eastAsia="pl-PL"/>
        </w:rPr>
      </w:pPr>
      <w:r w:rsidRPr="00F600BB">
        <w:rPr>
          <w:rFonts w:ascii="Tahoma" w:eastAsia="Times New Roman" w:hAnsi="Tahoma" w:cs="Tahoma"/>
          <w:b/>
          <w:sz w:val="20"/>
          <w:szCs w:val="20"/>
          <w:lang w:eastAsia="pl-PL"/>
        </w:rPr>
        <w:t>KTÓRE BĘDĄ UCZESTNICZYĆ W WYKONANIU NINIEJSZEGO ZAMÓWIENIA</w:t>
      </w:r>
    </w:p>
    <w:p w:rsidR="00916952" w:rsidRPr="00F600BB" w:rsidRDefault="00916952" w:rsidP="00916952">
      <w:pPr>
        <w:numPr>
          <w:ilvl w:val="12"/>
          <w:numId w:val="0"/>
        </w:numPr>
        <w:spacing w:before="480" w:after="120" w:line="240" w:lineRule="auto"/>
        <w:jc w:val="center"/>
        <w:rPr>
          <w:rFonts w:ascii="Tahoma" w:eastAsia="Times New Roman" w:hAnsi="Tahoma" w:cs="Tahoma"/>
          <w:sz w:val="20"/>
          <w:szCs w:val="20"/>
          <w:lang w:eastAsia="pl-PL"/>
        </w:rPr>
      </w:pPr>
      <w:r w:rsidRPr="00F600BB">
        <w:rPr>
          <w:rFonts w:ascii="Tahoma" w:eastAsia="Times New Roman" w:hAnsi="Tahoma" w:cs="Tahoma"/>
          <w:b/>
          <w:sz w:val="20"/>
          <w:szCs w:val="20"/>
          <w:lang w:eastAsia="pl-PL"/>
        </w:rPr>
        <w:t>OŚWIADCZAM(Y), ŻE:</w:t>
      </w:r>
    </w:p>
    <w:p w:rsidR="00916952" w:rsidRPr="00F600BB" w:rsidRDefault="00916952" w:rsidP="00916952">
      <w:pPr>
        <w:spacing w:before="120" w:after="120" w:line="240" w:lineRule="auto"/>
        <w:jc w:val="both"/>
        <w:rPr>
          <w:rFonts w:ascii="Tahoma" w:eastAsia="Times New Roman" w:hAnsi="Tahoma" w:cs="Tahoma"/>
          <w:sz w:val="20"/>
          <w:szCs w:val="20"/>
          <w:lang w:eastAsia="pl-PL"/>
        </w:rPr>
      </w:pPr>
      <w:r w:rsidRPr="00F600BB">
        <w:rPr>
          <w:rFonts w:ascii="Tahoma" w:eastAsia="Times New Roman" w:hAnsi="Tahoma" w:cs="Tahoma"/>
          <w:sz w:val="20"/>
          <w:szCs w:val="20"/>
          <w:lang w:eastAsia="pl-PL"/>
        </w:rPr>
        <w:t>Zamówienie niniejsze wykonywać będą następujące osoby:</w:t>
      </w:r>
    </w:p>
    <w:p w:rsidR="00916952" w:rsidRPr="00F600BB" w:rsidRDefault="00916952" w:rsidP="00916952">
      <w:pPr>
        <w:spacing w:after="0" w:line="240" w:lineRule="auto"/>
        <w:rPr>
          <w:rFonts w:ascii="Tahoma" w:eastAsia="Times New Roman" w:hAnsi="Tahoma" w:cs="Tahoma"/>
          <w:sz w:val="20"/>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4612"/>
        <w:gridCol w:w="3976"/>
      </w:tblGrid>
      <w:tr w:rsidR="00916952" w:rsidRPr="00F600BB" w:rsidTr="00E63C44">
        <w:trPr>
          <w:trHeight w:val="884"/>
        </w:trPr>
        <w:tc>
          <w:tcPr>
            <w:tcW w:w="629" w:type="dxa"/>
          </w:tcPr>
          <w:p w:rsidR="00916952" w:rsidRPr="00F600BB" w:rsidRDefault="00916952" w:rsidP="00E63C44">
            <w:pPr>
              <w:spacing w:after="0" w:line="240" w:lineRule="auto"/>
              <w:rPr>
                <w:rFonts w:ascii="Tahoma" w:eastAsia="Times New Roman" w:hAnsi="Tahoma" w:cs="Tahoma"/>
                <w:sz w:val="20"/>
                <w:szCs w:val="24"/>
                <w:lang w:eastAsia="pl-PL"/>
              </w:rPr>
            </w:pPr>
            <w:r w:rsidRPr="00F600BB">
              <w:rPr>
                <w:rFonts w:ascii="Tahoma" w:eastAsia="Times New Roman" w:hAnsi="Tahoma" w:cs="Tahoma"/>
                <w:sz w:val="20"/>
                <w:szCs w:val="24"/>
                <w:lang w:eastAsia="pl-PL"/>
              </w:rPr>
              <w:t>L.p.</w:t>
            </w:r>
          </w:p>
        </w:tc>
        <w:tc>
          <w:tcPr>
            <w:tcW w:w="4730" w:type="dxa"/>
            <w:vAlign w:val="center"/>
          </w:tcPr>
          <w:p w:rsidR="00916952" w:rsidRPr="00F600BB" w:rsidRDefault="00916952" w:rsidP="00E63C44">
            <w:pPr>
              <w:spacing w:after="0" w:line="240" w:lineRule="auto"/>
              <w:jc w:val="center"/>
              <w:rPr>
                <w:rFonts w:ascii="Tahoma" w:eastAsia="Times New Roman" w:hAnsi="Tahoma" w:cs="Tahoma"/>
                <w:b/>
                <w:bCs/>
                <w:sz w:val="20"/>
                <w:szCs w:val="24"/>
                <w:lang w:eastAsia="pl-PL"/>
              </w:rPr>
            </w:pPr>
            <w:r w:rsidRPr="00F600BB">
              <w:rPr>
                <w:rFonts w:ascii="Tahoma" w:eastAsia="Times New Roman" w:hAnsi="Tahoma" w:cs="Tahoma"/>
                <w:b/>
                <w:bCs/>
                <w:sz w:val="20"/>
                <w:szCs w:val="24"/>
                <w:lang w:eastAsia="pl-PL"/>
              </w:rPr>
              <w:t>Imię i Nazwisko</w:t>
            </w:r>
          </w:p>
        </w:tc>
        <w:tc>
          <w:tcPr>
            <w:tcW w:w="4052" w:type="dxa"/>
            <w:vAlign w:val="center"/>
          </w:tcPr>
          <w:p w:rsidR="00916952" w:rsidRPr="00F600BB" w:rsidRDefault="00916952" w:rsidP="00E63C44">
            <w:pPr>
              <w:spacing w:after="0" w:line="240" w:lineRule="auto"/>
              <w:jc w:val="center"/>
              <w:rPr>
                <w:rFonts w:ascii="Tahoma" w:eastAsia="Times New Roman" w:hAnsi="Tahoma" w:cs="Tahoma"/>
                <w:b/>
                <w:bCs/>
                <w:sz w:val="20"/>
                <w:szCs w:val="24"/>
                <w:lang w:eastAsia="pl-PL"/>
              </w:rPr>
            </w:pPr>
            <w:r w:rsidRPr="00F600BB">
              <w:rPr>
                <w:rFonts w:ascii="Tahoma" w:eastAsia="Times New Roman" w:hAnsi="Tahoma" w:cs="Tahoma"/>
                <w:b/>
                <w:bCs/>
                <w:sz w:val="20"/>
                <w:szCs w:val="24"/>
                <w:lang w:eastAsia="pl-PL"/>
              </w:rPr>
              <w:t>Zakres wykonywanych czynności</w:t>
            </w:r>
          </w:p>
        </w:tc>
      </w:tr>
      <w:tr w:rsidR="00916952" w:rsidRPr="00F600BB" w:rsidTr="00E63C44">
        <w:trPr>
          <w:trHeight w:val="884"/>
        </w:trPr>
        <w:tc>
          <w:tcPr>
            <w:tcW w:w="629" w:type="dxa"/>
          </w:tcPr>
          <w:p w:rsidR="00916952" w:rsidRPr="00F600BB" w:rsidRDefault="00916952" w:rsidP="00E63C44">
            <w:pPr>
              <w:spacing w:after="0" w:line="240" w:lineRule="auto"/>
              <w:rPr>
                <w:rFonts w:ascii="Tahoma" w:eastAsia="Times New Roman" w:hAnsi="Tahoma" w:cs="Tahoma"/>
                <w:sz w:val="20"/>
                <w:szCs w:val="24"/>
                <w:lang w:eastAsia="pl-PL"/>
              </w:rPr>
            </w:pPr>
            <w:r w:rsidRPr="00F600BB">
              <w:rPr>
                <w:rFonts w:ascii="Tahoma" w:eastAsia="Times New Roman" w:hAnsi="Tahoma" w:cs="Tahoma"/>
                <w:sz w:val="20"/>
                <w:szCs w:val="24"/>
                <w:lang w:eastAsia="pl-PL"/>
              </w:rPr>
              <w:t>1</w:t>
            </w:r>
          </w:p>
        </w:tc>
        <w:tc>
          <w:tcPr>
            <w:tcW w:w="4730" w:type="dxa"/>
          </w:tcPr>
          <w:p w:rsidR="00916952" w:rsidRPr="00F600BB" w:rsidRDefault="00916952" w:rsidP="00E63C44">
            <w:pPr>
              <w:spacing w:after="0" w:line="240" w:lineRule="auto"/>
              <w:rPr>
                <w:rFonts w:ascii="Tahoma" w:eastAsia="Times New Roman" w:hAnsi="Tahoma" w:cs="Tahoma"/>
                <w:sz w:val="20"/>
                <w:szCs w:val="24"/>
                <w:lang w:eastAsia="pl-PL"/>
              </w:rPr>
            </w:pPr>
          </w:p>
        </w:tc>
        <w:tc>
          <w:tcPr>
            <w:tcW w:w="4052" w:type="dxa"/>
          </w:tcPr>
          <w:p w:rsidR="00916952" w:rsidRPr="00F600BB" w:rsidRDefault="00916952" w:rsidP="00E63C44">
            <w:pPr>
              <w:spacing w:after="0" w:line="240" w:lineRule="auto"/>
              <w:rPr>
                <w:rFonts w:ascii="Tahoma" w:eastAsia="Times New Roman" w:hAnsi="Tahoma" w:cs="Tahoma"/>
                <w:sz w:val="20"/>
                <w:szCs w:val="24"/>
                <w:lang w:eastAsia="pl-PL"/>
              </w:rPr>
            </w:pPr>
          </w:p>
        </w:tc>
      </w:tr>
      <w:tr w:rsidR="00916952" w:rsidRPr="00F600BB" w:rsidTr="00E63C44">
        <w:trPr>
          <w:trHeight w:val="829"/>
        </w:trPr>
        <w:tc>
          <w:tcPr>
            <w:tcW w:w="629" w:type="dxa"/>
          </w:tcPr>
          <w:p w:rsidR="00916952" w:rsidRPr="00F600BB" w:rsidRDefault="00916952" w:rsidP="00E63C44">
            <w:pPr>
              <w:spacing w:after="0" w:line="240" w:lineRule="auto"/>
              <w:rPr>
                <w:rFonts w:ascii="Tahoma" w:eastAsia="Times New Roman" w:hAnsi="Tahoma" w:cs="Tahoma"/>
                <w:sz w:val="20"/>
                <w:szCs w:val="24"/>
                <w:lang w:eastAsia="pl-PL"/>
              </w:rPr>
            </w:pPr>
            <w:r w:rsidRPr="00F600BB">
              <w:rPr>
                <w:rFonts w:ascii="Tahoma" w:eastAsia="Times New Roman" w:hAnsi="Tahoma" w:cs="Tahoma"/>
                <w:sz w:val="20"/>
                <w:szCs w:val="24"/>
                <w:lang w:eastAsia="pl-PL"/>
              </w:rPr>
              <w:t>2</w:t>
            </w:r>
          </w:p>
        </w:tc>
        <w:tc>
          <w:tcPr>
            <w:tcW w:w="4730" w:type="dxa"/>
          </w:tcPr>
          <w:p w:rsidR="00916952" w:rsidRPr="00F600BB" w:rsidRDefault="00916952" w:rsidP="00E63C44">
            <w:pPr>
              <w:spacing w:after="0" w:line="240" w:lineRule="auto"/>
              <w:rPr>
                <w:rFonts w:ascii="Tahoma" w:eastAsia="Times New Roman" w:hAnsi="Tahoma" w:cs="Tahoma"/>
                <w:sz w:val="20"/>
                <w:szCs w:val="24"/>
                <w:lang w:eastAsia="pl-PL"/>
              </w:rPr>
            </w:pPr>
          </w:p>
        </w:tc>
        <w:tc>
          <w:tcPr>
            <w:tcW w:w="4052" w:type="dxa"/>
          </w:tcPr>
          <w:p w:rsidR="00916952" w:rsidRPr="00F600BB" w:rsidRDefault="00916952" w:rsidP="00E63C44">
            <w:pPr>
              <w:spacing w:after="0" w:line="240" w:lineRule="auto"/>
              <w:rPr>
                <w:rFonts w:ascii="Tahoma" w:eastAsia="Times New Roman" w:hAnsi="Tahoma" w:cs="Tahoma"/>
                <w:sz w:val="20"/>
                <w:szCs w:val="24"/>
                <w:lang w:eastAsia="pl-PL"/>
              </w:rPr>
            </w:pPr>
          </w:p>
        </w:tc>
      </w:tr>
      <w:tr w:rsidR="00916952" w:rsidRPr="00F600BB" w:rsidTr="00E63C44">
        <w:trPr>
          <w:trHeight w:val="940"/>
        </w:trPr>
        <w:tc>
          <w:tcPr>
            <w:tcW w:w="629" w:type="dxa"/>
          </w:tcPr>
          <w:p w:rsidR="00916952" w:rsidRPr="00F600BB" w:rsidRDefault="00916952" w:rsidP="00E63C44">
            <w:pPr>
              <w:spacing w:after="0" w:line="240" w:lineRule="auto"/>
              <w:rPr>
                <w:rFonts w:ascii="Tahoma" w:eastAsia="Times New Roman" w:hAnsi="Tahoma" w:cs="Tahoma"/>
                <w:sz w:val="20"/>
                <w:szCs w:val="24"/>
                <w:lang w:eastAsia="pl-PL"/>
              </w:rPr>
            </w:pPr>
            <w:r w:rsidRPr="00F600BB">
              <w:rPr>
                <w:rFonts w:ascii="Tahoma" w:eastAsia="Times New Roman" w:hAnsi="Tahoma" w:cs="Tahoma"/>
                <w:sz w:val="20"/>
                <w:szCs w:val="24"/>
                <w:lang w:eastAsia="pl-PL"/>
              </w:rPr>
              <w:t>3</w:t>
            </w:r>
          </w:p>
        </w:tc>
        <w:tc>
          <w:tcPr>
            <w:tcW w:w="4730" w:type="dxa"/>
          </w:tcPr>
          <w:p w:rsidR="00916952" w:rsidRPr="00F600BB" w:rsidRDefault="00916952" w:rsidP="00E63C44">
            <w:pPr>
              <w:spacing w:after="0" w:line="240" w:lineRule="auto"/>
              <w:rPr>
                <w:rFonts w:ascii="Tahoma" w:eastAsia="Times New Roman" w:hAnsi="Tahoma" w:cs="Tahoma"/>
                <w:sz w:val="20"/>
                <w:szCs w:val="24"/>
                <w:lang w:eastAsia="pl-PL"/>
              </w:rPr>
            </w:pPr>
          </w:p>
        </w:tc>
        <w:tc>
          <w:tcPr>
            <w:tcW w:w="4052" w:type="dxa"/>
          </w:tcPr>
          <w:p w:rsidR="00916952" w:rsidRPr="00F600BB" w:rsidRDefault="00916952" w:rsidP="00E63C44">
            <w:pPr>
              <w:spacing w:after="0" w:line="240" w:lineRule="auto"/>
              <w:rPr>
                <w:rFonts w:ascii="Tahoma" w:eastAsia="Times New Roman" w:hAnsi="Tahoma" w:cs="Tahoma"/>
                <w:sz w:val="20"/>
                <w:szCs w:val="24"/>
                <w:lang w:eastAsia="pl-PL"/>
              </w:rPr>
            </w:pPr>
          </w:p>
        </w:tc>
      </w:tr>
    </w:tbl>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bCs/>
          <w:i/>
          <w:iCs/>
          <w:sz w:val="20"/>
          <w:szCs w:val="24"/>
          <w:lang w:eastAsia="pl-PL"/>
        </w:rPr>
      </w:pPr>
      <w:r w:rsidRPr="00F600BB">
        <w:rPr>
          <w:rFonts w:ascii="Tahoma" w:eastAsia="Times New Roman" w:hAnsi="Tahoma" w:cs="Tahoma"/>
          <w:bCs/>
          <w:sz w:val="20"/>
          <w:szCs w:val="24"/>
          <w:lang w:eastAsia="pl-PL"/>
        </w:rPr>
        <w:t xml:space="preserve"> </w:t>
      </w:r>
      <w:r w:rsidRPr="00F600BB">
        <w:rPr>
          <w:rFonts w:ascii="Tahoma" w:eastAsia="Times New Roman" w:hAnsi="Tahoma" w:cs="Tahoma"/>
          <w:bCs/>
          <w:i/>
          <w:iCs/>
          <w:sz w:val="20"/>
          <w:szCs w:val="24"/>
          <w:lang w:eastAsia="pl-PL"/>
        </w:rPr>
        <w:t xml:space="preserve">Należy dołączyć  </w:t>
      </w:r>
      <w:r w:rsidRPr="00F600BB">
        <w:rPr>
          <w:rFonts w:ascii="Tahoma" w:eastAsia="Times New Roman" w:hAnsi="Tahoma" w:cs="Tahoma"/>
          <w:bCs/>
          <w:i/>
          <w:iCs/>
          <w:sz w:val="20"/>
          <w:szCs w:val="20"/>
          <w:lang w:eastAsia="pl-PL"/>
        </w:rPr>
        <w:t xml:space="preserve">certyfikaty </w:t>
      </w:r>
      <w:r w:rsidRPr="00F600BB">
        <w:rPr>
          <w:rFonts w:ascii="Tahoma" w:eastAsia="Times New Roman" w:hAnsi="Tahoma" w:cs="Times New Roman"/>
          <w:bCs/>
          <w:i/>
          <w:iCs/>
          <w:sz w:val="20"/>
          <w:szCs w:val="24"/>
          <w:lang w:eastAsia="pl-PL"/>
        </w:rPr>
        <w:t>wydane  dla w/w osób przez producenta oprogramowania lub dystrybutora</w:t>
      </w: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w:t>
      </w:r>
    </w:p>
    <w:p w:rsidR="00916952" w:rsidRPr="00F600BB" w:rsidRDefault="00916952" w:rsidP="00916952">
      <w:pPr>
        <w:spacing w:after="0" w:line="240" w:lineRule="auto"/>
        <w:jc w:val="right"/>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xml:space="preserve">podpis i pieczęć osoby uprawnionej/osób uprawnionych </w:t>
      </w:r>
    </w:p>
    <w:p w:rsidR="00916952" w:rsidRPr="00F600BB" w:rsidRDefault="00916952" w:rsidP="00916952">
      <w:pPr>
        <w:spacing w:after="0" w:line="240" w:lineRule="auto"/>
        <w:jc w:val="center"/>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xml:space="preserve">                                                                        do reprezentowania wykonawcy</w:t>
      </w: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pacing w:after="0" w:line="240" w:lineRule="auto"/>
        <w:rPr>
          <w:rFonts w:ascii="Tahoma" w:eastAsia="Times New Roman" w:hAnsi="Tahoma" w:cs="Tahoma"/>
          <w:sz w:val="20"/>
          <w:szCs w:val="24"/>
          <w:lang w:eastAsia="pl-PL"/>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r w:rsidRPr="00F600BB">
        <w:rPr>
          <w:rFonts w:ascii="Tahoma" w:eastAsia="Times New Roman" w:hAnsi="Tahoma" w:cs="Tahoma"/>
          <w:iCs/>
          <w:sz w:val="20"/>
          <w:szCs w:val="24"/>
          <w:lang w:eastAsia="ar-SA"/>
        </w:rPr>
        <w:lastRenderedPageBreak/>
        <w:t>DN/ZP/3800/54B/12</w:t>
      </w:r>
    </w:p>
    <w:p w:rsidR="00916952" w:rsidRPr="00F600BB" w:rsidRDefault="00916952" w:rsidP="00916952">
      <w:pPr>
        <w:suppressAutoHyphens/>
        <w:spacing w:after="0" w:line="240" w:lineRule="auto"/>
        <w:jc w:val="both"/>
        <w:rPr>
          <w:rFonts w:ascii="Tahoma" w:eastAsia="Times New Roman" w:hAnsi="Tahoma" w:cs="Tahoma"/>
          <w:sz w:val="20"/>
          <w:szCs w:val="24"/>
          <w:lang w:eastAsia="ar-SA"/>
        </w:rPr>
      </w:pPr>
      <w:r>
        <w:rPr>
          <w:rFonts w:ascii="Tahoma" w:eastAsia="Times New Roman" w:hAnsi="Tahoma" w:cs="Tahoma"/>
          <w:sz w:val="20"/>
          <w:szCs w:val="24"/>
          <w:lang w:eastAsia="ar-SA"/>
        </w:rPr>
        <w:t>Załącznik nr 4</w:t>
      </w:r>
    </w:p>
    <w:p w:rsidR="00916952" w:rsidRPr="00F600BB" w:rsidRDefault="00916952" w:rsidP="00916952">
      <w:pPr>
        <w:spacing w:after="0" w:line="240" w:lineRule="auto"/>
        <w:jc w:val="both"/>
        <w:rPr>
          <w:rFonts w:ascii="Tahoma" w:eastAsia="Times New Roman" w:hAnsi="Tahoma" w:cs="Tahoma"/>
          <w:sz w:val="20"/>
          <w:szCs w:val="24"/>
          <w:lang w:eastAsia="pl-PL"/>
        </w:rPr>
      </w:pPr>
      <w:r w:rsidRPr="00F600BB">
        <w:rPr>
          <w:rFonts w:ascii="Tahoma" w:eastAsia="Times New Roman" w:hAnsi="Tahoma" w:cs="Tahoma"/>
          <w:sz w:val="20"/>
          <w:szCs w:val="24"/>
          <w:lang w:eastAsia="pl-PL"/>
        </w:rPr>
        <w:t>............................................................</w:t>
      </w:r>
    </w:p>
    <w:p w:rsidR="00916952" w:rsidRPr="00F600BB" w:rsidRDefault="00916952" w:rsidP="00916952">
      <w:pPr>
        <w:spacing w:after="0" w:line="240" w:lineRule="auto"/>
        <w:rPr>
          <w:rFonts w:ascii="Tahoma" w:eastAsia="Times New Roman" w:hAnsi="Tahoma" w:cs="Tahoma"/>
          <w:sz w:val="20"/>
          <w:szCs w:val="24"/>
          <w:lang w:eastAsia="pl-PL"/>
        </w:rPr>
      </w:pPr>
      <w:r w:rsidRPr="00F600BB">
        <w:rPr>
          <w:rFonts w:ascii="Tahoma" w:eastAsia="Times New Roman" w:hAnsi="Tahoma" w:cs="Tahoma"/>
          <w:sz w:val="20"/>
          <w:szCs w:val="24"/>
          <w:lang w:eastAsia="ar-SA"/>
        </w:rPr>
        <w:t>pieczęć firmowa wykonawcy</w:t>
      </w:r>
    </w:p>
    <w:p w:rsidR="00916952" w:rsidRPr="00F600BB" w:rsidRDefault="00916952" w:rsidP="00916952">
      <w:pPr>
        <w:spacing w:after="0" w:line="240" w:lineRule="auto"/>
        <w:rPr>
          <w:rFonts w:ascii="Tahoma" w:eastAsia="Times New Roman" w:hAnsi="Tahoma" w:cs="Tahoma"/>
          <w:bCs/>
          <w:szCs w:val="24"/>
          <w:lang w:eastAsia="pl-PL"/>
        </w:rPr>
      </w:pPr>
    </w:p>
    <w:p w:rsidR="00916952" w:rsidRPr="00F600BB" w:rsidRDefault="00916952" w:rsidP="00916952">
      <w:pPr>
        <w:spacing w:after="0" w:line="240" w:lineRule="auto"/>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W zależności od oferowanego oprogramowania wypełnić odpowiednio tabelę nr 1 lub tabelę nr 2</w:t>
      </w:r>
    </w:p>
    <w:p w:rsidR="00916952" w:rsidRPr="00F600BB" w:rsidRDefault="00916952" w:rsidP="00916952">
      <w:pPr>
        <w:spacing w:after="0" w:line="240" w:lineRule="auto"/>
        <w:jc w:val="center"/>
        <w:rPr>
          <w:rFonts w:ascii="Tahoma" w:eastAsia="Times New Roman" w:hAnsi="Tahoma" w:cs="Tahoma"/>
          <w:b/>
          <w:bCs/>
          <w:szCs w:val="24"/>
          <w:lang w:eastAsia="pl-PL"/>
        </w:rPr>
      </w:pPr>
    </w:p>
    <w:p w:rsidR="00916952" w:rsidRPr="00F600BB" w:rsidRDefault="00916952" w:rsidP="00916952">
      <w:pPr>
        <w:spacing w:after="0" w:line="240" w:lineRule="auto"/>
        <w:jc w:val="center"/>
        <w:rPr>
          <w:rFonts w:ascii="Tahoma" w:eastAsia="Times New Roman" w:hAnsi="Tahoma" w:cs="Tahoma"/>
          <w:b/>
          <w:bCs/>
          <w:szCs w:val="24"/>
          <w:lang w:eastAsia="pl-PL"/>
        </w:rPr>
      </w:pPr>
      <w:r w:rsidRPr="00F600BB">
        <w:rPr>
          <w:rFonts w:ascii="Tahoma" w:eastAsia="Times New Roman" w:hAnsi="Tahoma" w:cs="Tahoma"/>
          <w:b/>
          <w:bCs/>
          <w:szCs w:val="24"/>
          <w:lang w:eastAsia="pl-PL"/>
        </w:rPr>
        <w:t>Formularz cenowy</w:t>
      </w:r>
    </w:p>
    <w:p w:rsidR="00916952" w:rsidRPr="00F600BB" w:rsidRDefault="00916952" w:rsidP="00916952">
      <w:pPr>
        <w:spacing w:after="0" w:line="240" w:lineRule="auto"/>
        <w:jc w:val="center"/>
        <w:rPr>
          <w:rFonts w:ascii="Tahoma" w:eastAsia="Times New Roman" w:hAnsi="Tahoma" w:cs="Tahoma"/>
          <w:b/>
          <w:bCs/>
          <w:szCs w:val="24"/>
          <w:lang w:eastAsia="pl-PL"/>
        </w:rPr>
      </w:pPr>
      <w:r w:rsidRPr="00F600BB">
        <w:rPr>
          <w:rFonts w:ascii="Tahoma" w:eastAsia="Times New Roman" w:hAnsi="Tahoma" w:cs="Tahoma"/>
          <w:b/>
          <w:bCs/>
          <w:szCs w:val="24"/>
          <w:lang w:eastAsia="pl-PL"/>
        </w:rPr>
        <w:t>wyszczególnienie asortymentowe i ilościowe</w:t>
      </w:r>
    </w:p>
    <w:p w:rsidR="00916952" w:rsidRPr="00F600BB" w:rsidRDefault="00916952" w:rsidP="00916952">
      <w:pPr>
        <w:spacing w:before="120" w:after="0" w:line="240" w:lineRule="auto"/>
        <w:jc w:val="both"/>
        <w:rPr>
          <w:rFonts w:ascii="Tahoma" w:eastAsia="Times New Roman" w:hAnsi="Tahoma" w:cs="Tahoma"/>
          <w:bCs/>
          <w:iCs/>
          <w:color w:val="000000"/>
          <w:sz w:val="20"/>
          <w:szCs w:val="20"/>
          <w:lang w:eastAsia="pl-PL"/>
        </w:rPr>
      </w:pPr>
      <w:r w:rsidRPr="00F600BB">
        <w:rPr>
          <w:rFonts w:ascii="Tahoma" w:eastAsia="Times New Roman" w:hAnsi="Tahoma" w:cs="Tahoma"/>
          <w:bCs/>
          <w:iCs/>
          <w:color w:val="000000"/>
          <w:sz w:val="20"/>
          <w:szCs w:val="20"/>
          <w:lang w:eastAsia="pl-PL"/>
        </w:rPr>
        <w:t xml:space="preserve">( Zamawiający posiada oprogramowanie antywirusowe ESET Smart Security Business Edition Client  - 228 licencji  na oprogramowanie antywirusowe dla stacji roboczych łącznie z firewallem  - termin </w:t>
      </w:r>
      <w:r>
        <w:rPr>
          <w:rFonts w:ascii="Tahoma" w:eastAsia="Times New Roman" w:hAnsi="Tahoma" w:cs="Tahoma"/>
          <w:bCs/>
          <w:iCs/>
          <w:color w:val="000000"/>
          <w:sz w:val="20"/>
          <w:szCs w:val="20"/>
          <w:lang w:eastAsia="pl-PL"/>
        </w:rPr>
        <w:t xml:space="preserve">ważności </w:t>
      </w:r>
      <w:r w:rsidRPr="00F600BB">
        <w:rPr>
          <w:rFonts w:ascii="Tahoma" w:eastAsia="Times New Roman" w:hAnsi="Tahoma" w:cs="Tahoma"/>
          <w:bCs/>
          <w:iCs/>
          <w:color w:val="000000"/>
          <w:sz w:val="20"/>
          <w:szCs w:val="20"/>
          <w:lang w:eastAsia="pl-PL"/>
        </w:rPr>
        <w:t xml:space="preserve">licencji </w:t>
      </w:r>
      <w:r>
        <w:rPr>
          <w:rFonts w:ascii="Tahoma" w:eastAsia="Times New Roman" w:hAnsi="Tahoma" w:cs="Tahoma"/>
          <w:bCs/>
          <w:iCs/>
          <w:color w:val="000000"/>
          <w:sz w:val="20"/>
          <w:szCs w:val="20"/>
          <w:lang w:eastAsia="pl-PL"/>
        </w:rPr>
        <w:t>wskazano w załączniku nr 3 do SIWZ</w:t>
      </w:r>
      <w:r w:rsidRPr="00F600BB">
        <w:rPr>
          <w:rFonts w:ascii="Tahoma" w:eastAsia="Times New Roman" w:hAnsi="Tahoma" w:cs="Tahoma"/>
          <w:bCs/>
          <w:iCs/>
          <w:color w:val="000000"/>
          <w:sz w:val="20"/>
          <w:szCs w:val="20"/>
          <w:lang w:eastAsia="pl-PL"/>
        </w:rPr>
        <w:t>)</w:t>
      </w:r>
    </w:p>
    <w:p w:rsidR="00916952" w:rsidRPr="00F600BB" w:rsidRDefault="00916952" w:rsidP="00916952">
      <w:pPr>
        <w:spacing w:before="120" w:after="0" w:line="240" w:lineRule="auto"/>
        <w:jc w:val="both"/>
        <w:rPr>
          <w:rFonts w:ascii="Tahoma" w:eastAsia="Times New Roman" w:hAnsi="Tahoma" w:cs="Tahoma"/>
          <w:b/>
          <w:iCs/>
          <w:sz w:val="20"/>
          <w:szCs w:val="20"/>
          <w:lang w:eastAsia="pl-PL"/>
        </w:rPr>
      </w:pPr>
      <w:r w:rsidRPr="00F600BB">
        <w:rPr>
          <w:rFonts w:ascii="Tahoma" w:eastAsia="Times New Roman" w:hAnsi="Tahoma" w:cs="Tahoma"/>
          <w:b/>
          <w:iCs/>
          <w:sz w:val="20"/>
          <w:szCs w:val="20"/>
          <w:lang w:eastAsia="pl-PL"/>
        </w:rPr>
        <w:t>Tabela nr 1</w:t>
      </w:r>
      <w:r>
        <w:rPr>
          <w:rFonts w:ascii="Tahoma" w:eastAsia="Times New Roman" w:hAnsi="Tahoma" w:cs="Tahoma"/>
          <w:b/>
          <w:iCs/>
          <w:sz w:val="20"/>
          <w:szCs w:val="20"/>
          <w:lang w:eastAsia="pl-PL"/>
        </w:rPr>
        <w:t xml:space="preserve"> (dla Wykonawcy dostarczającego oprogramowanie ESET)</w:t>
      </w:r>
    </w:p>
    <w:tbl>
      <w:tblPr>
        <w:tblW w:w="101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596"/>
        <w:gridCol w:w="900"/>
        <w:gridCol w:w="1316"/>
        <w:gridCol w:w="1080"/>
        <w:gridCol w:w="1800"/>
      </w:tblGrid>
      <w:tr w:rsidR="00916952" w:rsidRPr="00F600BB" w:rsidTr="00E63C44">
        <w:trPr>
          <w:trHeight w:val="531"/>
        </w:trPr>
        <w:tc>
          <w:tcPr>
            <w:tcW w:w="2520" w:type="dxa"/>
          </w:tcPr>
          <w:p w:rsidR="00916952" w:rsidRPr="00F600BB" w:rsidRDefault="00916952" w:rsidP="00E63C44">
            <w:pPr>
              <w:autoSpaceDE w:val="0"/>
              <w:spacing w:after="0" w:line="240" w:lineRule="auto"/>
              <w:jc w:val="center"/>
              <w:rPr>
                <w:rFonts w:ascii="Tahoma" w:eastAsia="Times New Roman" w:hAnsi="Tahoma" w:cs="Tahoma"/>
                <w:b/>
                <w:bCs/>
                <w:sz w:val="20"/>
                <w:lang w:eastAsia="pl-PL"/>
              </w:rPr>
            </w:pPr>
            <w:r w:rsidRPr="00F600BB">
              <w:rPr>
                <w:rFonts w:ascii="Tahoma" w:eastAsia="Times New Roman" w:hAnsi="Tahoma" w:cs="Tahoma"/>
                <w:b/>
                <w:bCs/>
                <w:sz w:val="20"/>
                <w:lang w:eastAsia="pl-PL"/>
              </w:rPr>
              <w:t xml:space="preserve">Przedmiot zamówienia </w:t>
            </w:r>
          </w:p>
        </w:tc>
        <w:tc>
          <w:tcPr>
            <w:tcW w:w="1980" w:type="dxa"/>
          </w:tcPr>
          <w:p w:rsidR="00916952" w:rsidRPr="00F600BB" w:rsidRDefault="00916952" w:rsidP="00E63C44">
            <w:pPr>
              <w:keepNext/>
              <w:autoSpaceDE w:val="0"/>
              <w:spacing w:after="0" w:line="240" w:lineRule="auto"/>
              <w:jc w:val="center"/>
              <w:outlineLvl w:val="0"/>
              <w:rPr>
                <w:rFonts w:ascii="Tahoma" w:eastAsia="Times New Roman" w:hAnsi="Tahoma" w:cs="Tahoma"/>
                <w:b/>
                <w:sz w:val="20"/>
                <w:lang w:eastAsia="pl-PL"/>
              </w:rPr>
            </w:pPr>
            <w:r w:rsidRPr="00F600BB">
              <w:rPr>
                <w:rFonts w:ascii="Tahoma" w:eastAsia="Times New Roman" w:hAnsi="Tahoma" w:cs="Tahoma"/>
                <w:b/>
                <w:sz w:val="20"/>
                <w:lang w:eastAsia="pl-PL"/>
              </w:rPr>
              <w:t>NAZWA/ PRODUCENT</w:t>
            </w:r>
          </w:p>
        </w:tc>
        <w:tc>
          <w:tcPr>
            <w:tcW w:w="1496" w:type="dxa"/>
            <w:gridSpan w:val="2"/>
          </w:tcPr>
          <w:p w:rsidR="00916952" w:rsidRPr="00F600BB" w:rsidRDefault="00916952" w:rsidP="00E63C44">
            <w:pPr>
              <w:keepNext/>
              <w:autoSpaceDE w:val="0"/>
              <w:spacing w:after="0" w:line="240" w:lineRule="auto"/>
              <w:jc w:val="center"/>
              <w:outlineLvl w:val="0"/>
              <w:rPr>
                <w:rFonts w:ascii="Tahoma" w:eastAsia="Times New Roman" w:hAnsi="Tahoma" w:cs="Tahoma"/>
                <w:b/>
                <w:sz w:val="20"/>
                <w:lang w:eastAsia="pl-PL"/>
              </w:rPr>
            </w:pPr>
            <w:r w:rsidRPr="00F600BB">
              <w:rPr>
                <w:rFonts w:ascii="Tahoma" w:eastAsia="Times New Roman" w:hAnsi="Tahoma" w:cs="Tahoma"/>
                <w:b/>
                <w:sz w:val="20"/>
                <w:lang w:eastAsia="pl-PL"/>
              </w:rPr>
              <w:t xml:space="preserve">CENA </w:t>
            </w:r>
          </w:p>
          <w:p w:rsidR="00916952" w:rsidRPr="00F600BB" w:rsidRDefault="00916952" w:rsidP="00E63C44">
            <w:pPr>
              <w:autoSpaceDE w:val="0"/>
              <w:spacing w:after="0" w:line="240" w:lineRule="auto"/>
              <w:jc w:val="center"/>
              <w:rPr>
                <w:rFonts w:ascii="Tahoma" w:eastAsia="Times New Roman" w:hAnsi="Tahoma" w:cs="Tahoma"/>
                <w:bCs/>
                <w:sz w:val="20"/>
                <w:lang w:eastAsia="pl-PL"/>
              </w:rPr>
            </w:pPr>
            <w:r w:rsidRPr="00F600BB">
              <w:rPr>
                <w:rFonts w:ascii="Tahoma" w:eastAsia="Times New Roman" w:hAnsi="Tahoma" w:cs="Tahoma"/>
                <w:bCs/>
                <w:sz w:val="20"/>
                <w:lang w:eastAsia="pl-PL"/>
              </w:rPr>
              <w:t>Jednostkowa</w:t>
            </w:r>
          </w:p>
          <w:p w:rsidR="00916952" w:rsidRPr="00F600BB" w:rsidRDefault="00916952" w:rsidP="00E63C44">
            <w:pPr>
              <w:autoSpaceDE w:val="0"/>
              <w:spacing w:after="0" w:line="240" w:lineRule="auto"/>
              <w:jc w:val="center"/>
              <w:rPr>
                <w:rFonts w:ascii="Tahoma" w:eastAsia="Times New Roman" w:hAnsi="Tahoma" w:cs="Tahoma"/>
                <w:sz w:val="20"/>
                <w:lang w:eastAsia="pl-PL"/>
              </w:rPr>
            </w:pPr>
            <w:r w:rsidRPr="00F600BB">
              <w:rPr>
                <w:rFonts w:ascii="Tahoma" w:eastAsia="Times New Roman" w:hAnsi="Tahoma" w:cs="Tahoma"/>
                <w:bCs/>
                <w:sz w:val="20"/>
                <w:lang w:eastAsia="pl-PL"/>
              </w:rPr>
              <w:t xml:space="preserve"> netto </w:t>
            </w:r>
          </w:p>
        </w:tc>
        <w:tc>
          <w:tcPr>
            <w:tcW w:w="1316" w:type="dxa"/>
          </w:tcPr>
          <w:p w:rsidR="00916952" w:rsidRPr="00F600BB" w:rsidRDefault="00916952" w:rsidP="00E63C44">
            <w:pPr>
              <w:autoSpaceDE w:val="0"/>
              <w:spacing w:after="0" w:line="240" w:lineRule="auto"/>
              <w:jc w:val="center"/>
              <w:rPr>
                <w:rFonts w:ascii="Tahoma" w:eastAsia="Times New Roman" w:hAnsi="Tahoma" w:cs="Tahoma"/>
                <w:b/>
                <w:sz w:val="20"/>
                <w:lang w:eastAsia="pl-PL"/>
              </w:rPr>
            </w:pPr>
            <w:r w:rsidRPr="00F600BB">
              <w:rPr>
                <w:rFonts w:ascii="Tahoma" w:eastAsia="Times New Roman" w:hAnsi="Tahoma" w:cs="Tahoma"/>
                <w:b/>
                <w:sz w:val="20"/>
                <w:lang w:eastAsia="pl-PL"/>
              </w:rPr>
              <w:t xml:space="preserve">Wartość </w:t>
            </w:r>
          </w:p>
          <w:p w:rsidR="00916952" w:rsidRPr="00F600BB" w:rsidRDefault="00916952" w:rsidP="00E63C44">
            <w:pPr>
              <w:autoSpaceDE w:val="0"/>
              <w:spacing w:after="0" w:line="240" w:lineRule="auto"/>
              <w:jc w:val="center"/>
              <w:rPr>
                <w:rFonts w:ascii="Tahoma" w:eastAsia="Times New Roman" w:hAnsi="Tahoma" w:cs="Tahoma"/>
                <w:b/>
                <w:sz w:val="20"/>
                <w:lang w:eastAsia="pl-PL"/>
              </w:rPr>
            </w:pPr>
            <w:r w:rsidRPr="00F600BB">
              <w:rPr>
                <w:rFonts w:ascii="Tahoma" w:eastAsia="Times New Roman" w:hAnsi="Tahoma" w:cs="Tahoma"/>
                <w:b/>
                <w:sz w:val="20"/>
                <w:lang w:eastAsia="pl-PL"/>
              </w:rPr>
              <w:t>netto</w:t>
            </w:r>
          </w:p>
        </w:tc>
        <w:tc>
          <w:tcPr>
            <w:tcW w:w="1080" w:type="dxa"/>
          </w:tcPr>
          <w:p w:rsidR="00916952" w:rsidRPr="00F600BB" w:rsidRDefault="00916952" w:rsidP="00E63C44">
            <w:pPr>
              <w:autoSpaceDE w:val="0"/>
              <w:spacing w:after="0" w:line="240" w:lineRule="auto"/>
              <w:jc w:val="center"/>
              <w:rPr>
                <w:rFonts w:ascii="Tahoma" w:eastAsia="Times New Roman" w:hAnsi="Tahoma" w:cs="Tahoma"/>
                <w:sz w:val="20"/>
                <w:lang w:eastAsia="pl-PL"/>
              </w:rPr>
            </w:pPr>
            <w:r w:rsidRPr="00F600BB">
              <w:rPr>
                <w:rFonts w:ascii="Tahoma" w:eastAsia="Times New Roman" w:hAnsi="Tahoma" w:cs="Tahoma"/>
                <w:b/>
                <w:sz w:val="20"/>
                <w:lang w:eastAsia="pl-PL"/>
              </w:rPr>
              <w:t xml:space="preserve">Podatek VAT % </w:t>
            </w:r>
          </w:p>
        </w:tc>
        <w:tc>
          <w:tcPr>
            <w:tcW w:w="1800" w:type="dxa"/>
          </w:tcPr>
          <w:p w:rsidR="00916952" w:rsidRPr="00F600BB" w:rsidRDefault="00916952" w:rsidP="00E63C44">
            <w:pPr>
              <w:autoSpaceDE w:val="0"/>
              <w:spacing w:after="0" w:line="240" w:lineRule="auto"/>
              <w:jc w:val="center"/>
              <w:rPr>
                <w:rFonts w:ascii="Tahoma" w:eastAsia="Times New Roman" w:hAnsi="Tahoma" w:cs="Tahoma"/>
                <w:b/>
                <w:bCs/>
                <w:sz w:val="20"/>
                <w:lang w:eastAsia="pl-PL"/>
              </w:rPr>
            </w:pPr>
            <w:r w:rsidRPr="00F600BB">
              <w:rPr>
                <w:rFonts w:ascii="Tahoma" w:eastAsia="Times New Roman" w:hAnsi="Tahoma" w:cs="Tahoma"/>
                <w:b/>
                <w:bCs/>
                <w:sz w:val="20"/>
                <w:lang w:eastAsia="pl-PL"/>
              </w:rPr>
              <w:t>WARTOŚĆ</w:t>
            </w:r>
          </w:p>
          <w:p w:rsidR="00916952" w:rsidRPr="00F600BB" w:rsidRDefault="00916952" w:rsidP="00E63C44">
            <w:pPr>
              <w:autoSpaceDE w:val="0"/>
              <w:jc w:val="center"/>
              <w:rPr>
                <w:rFonts w:ascii="Tahoma" w:eastAsia="Times New Roman" w:hAnsi="Tahoma" w:cs="Tahoma"/>
                <w:b/>
                <w:bCs/>
                <w:sz w:val="20"/>
                <w:lang w:eastAsia="pl-PL"/>
              </w:rPr>
            </w:pPr>
            <w:r w:rsidRPr="00F600BB">
              <w:rPr>
                <w:rFonts w:ascii="Tahoma" w:eastAsia="Times New Roman" w:hAnsi="Tahoma" w:cs="Tahoma"/>
                <w:b/>
                <w:bCs/>
                <w:sz w:val="20"/>
                <w:lang w:eastAsia="pl-PL"/>
              </w:rPr>
              <w:t xml:space="preserve">BRUTTO </w:t>
            </w:r>
          </w:p>
        </w:tc>
      </w:tr>
      <w:tr w:rsidR="00916952" w:rsidRPr="00F600BB" w:rsidTr="00E63C44">
        <w:trPr>
          <w:trHeight w:val="861"/>
        </w:trPr>
        <w:tc>
          <w:tcPr>
            <w:tcW w:w="2520" w:type="dxa"/>
          </w:tcPr>
          <w:p w:rsidR="00916952" w:rsidRPr="00F600BB" w:rsidRDefault="00916952" w:rsidP="00E63C44">
            <w:pPr>
              <w:spacing w:after="0" w:line="240" w:lineRule="auto"/>
              <w:rPr>
                <w:rFonts w:ascii="Tahoma" w:eastAsia="Times New Roman" w:hAnsi="Tahoma" w:cs="Tahoma"/>
                <w:sz w:val="20"/>
                <w:lang w:eastAsia="pl-PL"/>
              </w:rPr>
            </w:pPr>
            <w:r w:rsidRPr="00F600BB">
              <w:rPr>
                <w:rFonts w:ascii="Tahoma" w:eastAsia="Times New Roman" w:hAnsi="Tahoma" w:cs="Tahoma"/>
                <w:sz w:val="20"/>
                <w:lang w:eastAsia="pl-PL"/>
              </w:rPr>
              <w:t>2</w:t>
            </w:r>
            <w:r>
              <w:rPr>
                <w:rFonts w:ascii="Tahoma" w:eastAsia="Times New Roman" w:hAnsi="Tahoma" w:cs="Tahoma"/>
                <w:sz w:val="20"/>
                <w:lang w:eastAsia="pl-PL"/>
              </w:rPr>
              <w:t>34 licencje</w:t>
            </w:r>
            <w:r w:rsidRPr="00F600BB">
              <w:rPr>
                <w:rFonts w:ascii="Tahoma" w:eastAsia="Times New Roman" w:hAnsi="Tahoma" w:cs="Tahoma"/>
                <w:sz w:val="20"/>
                <w:lang w:eastAsia="pl-PL"/>
              </w:rPr>
              <w:t xml:space="preserve"> przedłużających na oprogramowanie antywirusowe dla stacji roboczych łącznie z firewallem</w:t>
            </w:r>
          </w:p>
        </w:tc>
        <w:tc>
          <w:tcPr>
            <w:tcW w:w="1980" w:type="dxa"/>
          </w:tcPr>
          <w:p w:rsidR="00916952" w:rsidRPr="00F600BB" w:rsidRDefault="00916952" w:rsidP="00E63C44">
            <w:pPr>
              <w:spacing w:after="0" w:line="240" w:lineRule="auto"/>
              <w:rPr>
                <w:rFonts w:ascii="Tahoma" w:eastAsia="Times New Roman" w:hAnsi="Tahoma" w:cs="Tahoma"/>
                <w:bCs/>
                <w:iCs/>
                <w:color w:val="000000"/>
                <w:sz w:val="20"/>
                <w:szCs w:val="20"/>
                <w:lang w:val="en-US" w:eastAsia="pl-PL"/>
              </w:rPr>
            </w:pPr>
            <w:r w:rsidRPr="00F600BB">
              <w:rPr>
                <w:rFonts w:ascii="Tahoma" w:eastAsia="Times New Roman" w:hAnsi="Tahoma" w:cs="Tahoma"/>
                <w:bCs/>
                <w:iCs/>
                <w:color w:val="000000"/>
                <w:sz w:val="20"/>
                <w:szCs w:val="20"/>
                <w:lang w:val="en-US" w:eastAsia="pl-PL"/>
              </w:rPr>
              <w:t xml:space="preserve">ESET </w:t>
            </w:r>
          </w:p>
          <w:p w:rsidR="00916952" w:rsidRPr="00F600BB" w:rsidRDefault="00916952" w:rsidP="00E63C44">
            <w:pPr>
              <w:spacing w:after="0" w:line="240" w:lineRule="auto"/>
              <w:rPr>
                <w:rFonts w:ascii="Tahoma" w:eastAsia="Times New Roman" w:hAnsi="Tahoma" w:cs="Tahoma"/>
                <w:sz w:val="20"/>
                <w:lang w:val="en-US" w:eastAsia="pl-PL"/>
              </w:rPr>
            </w:pPr>
            <w:r w:rsidRPr="00F600BB">
              <w:rPr>
                <w:rFonts w:ascii="Tahoma" w:eastAsia="Times New Roman" w:hAnsi="Tahoma" w:cs="Tahoma"/>
                <w:bCs/>
                <w:iCs/>
                <w:color w:val="000000"/>
                <w:sz w:val="20"/>
                <w:szCs w:val="20"/>
                <w:lang w:val="en-US" w:eastAsia="pl-PL"/>
              </w:rPr>
              <w:t xml:space="preserve">Smart Security Business Edition Client  </w:t>
            </w:r>
          </w:p>
        </w:tc>
        <w:tc>
          <w:tcPr>
            <w:tcW w:w="1496" w:type="dxa"/>
            <w:gridSpan w:val="2"/>
          </w:tcPr>
          <w:p w:rsidR="00916952" w:rsidRPr="00F600BB" w:rsidRDefault="00916952" w:rsidP="00E63C44">
            <w:pPr>
              <w:spacing w:after="0" w:line="240" w:lineRule="auto"/>
              <w:rPr>
                <w:rFonts w:ascii="Tahoma" w:eastAsia="Times New Roman" w:hAnsi="Tahoma" w:cs="Tahoma"/>
                <w:sz w:val="20"/>
                <w:lang w:val="en-US" w:eastAsia="pl-PL"/>
              </w:rPr>
            </w:pPr>
          </w:p>
          <w:p w:rsidR="00916952" w:rsidRPr="00F600BB" w:rsidRDefault="00916952" w:rsidP="00E63C44">
            <w:pPr>
              <w:autoSpaceDE w:val="0"/>
              <w:spacing w:after="0" w:line="240" w:lineRule="auto"/>
              <w:rPr>
                <w:rFonts w:ascii="Tahoma" w:eastAsia="Times New Roman" w:hAnsi="Tahoma" w:cs="Tahoma"/>
                <w:sz w:val="20"/>
                <w:lang w:val="en-US" w:eastAsia="pl-PL"/>
              </w:rPr>
            </w:pPr>
          </w:p>
        </w:tc>
        <w:tc>
          <w:tcPr>
            <w:tcW w:w="1316" w:type="dxa"/>
          </w:tcPr>
          <w:p w:rsidR="00916952" w:rsidRPr="00F600BB" w:rsidRDefault="00916952" w:rsidP="00E63C44">
            <w:pPr>
              <w:autoSpaceDE w:val="0"/>
              <w:spacing w:after="0" w:line="240" w:lineRule="auto"/>
              <w:jc w:val="center"/>
              <w:rPr>
                <w:rFonts w:ascii="Tahoma" w:eastAsia="Times New Roman" w:hAnsi="Tahoma" w:cs="Tahoma"/>
                <w:sz w:val="20"/>
                <w:lang w:val="en-US" w:eastAsia="pl-PL"/>
              </w:rPr>
            </w:pPr>
          </w:p>
        </w:tc>
        <w:tc>
          <w:tcPr>
            <w:tcW w:w="1080" w:type="dxa"/>
          </w:tcPr>
          <w:p w:rsidR="00916952" w:rsidRPr="00F600BB" w:rsidRDefault="00916952" w:rsidP="00E63C44">
            <w:pPr>
              <w:autoSpaceDE w:val="0"/>
              <w:jc w:val="center"/>
              <w:rPr>
                <w:rFonts w:ascii="Tahoma" w:eastAsia="Times New Roman" w:hAnsi="Tahoma" w:cs="Tahoma"/>
                <w:sz w:val="20"/>
                <w:lang w:val="en-US" w:eastAsia="pl-PL"/>
              </w:rPr>
            </w:pPr>
          </w:p>
        </w:tc>
        <w:tc>
          <w:tcPr>
            <w:tcW w:w="1800" w:type="dxa"/>
          </w:tcPr>
          <w:p w:rsidR="00916952" w:rsidRPr="00F600BB" w:rsidRDefault="00916952" w:rsidP="00E63C44">
            <w:pPr>
              <w:autoSpaceDE w:val="0"/>
              <w:jc w:val="center"/>
              <w:rPr>
                <w:rFonts w:ascii="Tahoma" w:eastAsia="Times New Roman" w:hAnsi="Tahoma" w:cs="Tahoma"/>
                <w:sz w:val="20"/>
                <w:lang w:val="en-US" w:eastAsia="pl-PL"/>
              </w:rPr>
            </w:pPr>
          </w:p>
        </w:tc>
      </w:tr>
      <w:tr w:rsidR="00916952" w:rsidRPr="00F600BB" w:rsidTr="00E63C44">
        <w:trPr>
          <w:cantSplit/>
          <w:trHeight w:val="618"/>
        </w:trPr>
        <w:tc>
          <w:tcPr>
            <w:tcW w:w="5096" w:type="dxa"/>
            <w:gridSpan w:val="3"/>
          </w:tcPr>
          <w:p w:rsidR="00916952" w:rsidRPr="00F600BB" w:rsidRDefault="00916952" w:rsidP="00E63C44">
            <w:pPr>
              <w:spacing w:after="0" w:line="240" w:lineRule="auto"/>
              <w:rPr>
                <w:rFonts w:ascii="Tahoma" w:eastAsia="Times New Roman" w:hAnsi="Tahoma" w:cs="Tahoma"/>
                <w:b/>
                <w:sz w:val="20"/>
                <w:lang w:eastAsia="pl-PL"/>
              </w:rPr>
            </w:pPr>
            <w:r w:rsidRPr="00F600BB">
              <w:rPr>
                <w:rFonts w:ascii="Tahoma" w:eastAsia="Times New Roman" w:hAnsi="Tahoma" w:cs="Tahoma"/>
                <w:b/>
                <w:sz w:val="20"/>
                <w:lang w:eastAsia="pl-PL"/>
              </w:rPr>
              <w:t>RAZEM</w:t>
            </w:r>
          </w:p>
        </w:tc>
        <w:tc>
          <w:tcPr>
            <w:tcW w:w="2216" w:type="dxa"/>
            <w:gridSpan w:val="2"/>
          </w:tcPr>
          <w:p w:rsidR="00916952" w:rsidRPr="00F600BB" w:rsidRDefault="00916952" w:rsidP="00E63C44">
            <w:pPr>
              <w:spacing w:after="0" w:line="240" w:lineRule="auto"/>
              <w:rPr>
                <w:rFonts w:ascii="Tahoma" w:eastAsia="Times New Roman" w:hAnsi="Tahoma" w:cs="Tahoma"/>
                <w:b/>
                <w:sz w:val="20"/>
                <w:lang w:eastAsia="pl-PL"/>
              </w:rPr>
            </w:pPr>
          </w:p>
        </w:tc>
        <w:tc>
          <w:tcPr>
            <w:tcW w:w="1080" w:type="dxa"/>
          </w:tcPr>
          <w:p w:rsidR="00916952" w:rsidRPr="00F600BB" w:rsidRDefault="00916952" w:rsidP="00E63C44">
            <w:pPr>
              <w:spacing w:after="0" w:line="240" w:lineRule="auto"/>
              <w:rPr>
                <w:rFonts w:ascii="Tahoma" w:eastAsia="Times New Roman" w:hAnsi="Tahoma" w:cs="Tahoma"/>
                <w:b/>
                <w:sz w:val="20"/>
                <w:lang w:eastAsia="pl-PL"/>
              </w:rPr>
            </w:pPr>
          </w:p>
        </w:tc>
        <w:tc>
          <w:tcPr>
            <w:tcW w:w="1800" w:type="dxa"/>
          </w:tcPr>
          <w:p w:rsidR="00916952" w:rsidRPr="00F600BB" w:rsidRDefault="00916952" w:rsidP="00E63C44">
            <w:pPr>
              <w:spacing w:after="0" w:line="240" w:lineRule="auto"/>
              <w:rPr>
                <w:rFonts w:ascii="Tahoma" w:eastAsia="Times New Roman" w:hAnsi="Tahoma" w:cs="Tahoma"/>
                <w:sz w:val="20"/>
                <w:lang w:eastAsia="pl-PL"/>
              </w:rPr>
            </w:pPr>
          </w:p>
        </w:tc>
      </w:tr>
    </w:tbl>
    <w:p w:rsidR="00916952" w:rsidRPr="00F600BB" w:rsidRDefault="00916952" w:rsidP="00916952">
      <w:pPr>
        <w:spacing w:after="0" w:line="240" w:lineRule="auto"/>
        <w:jc w:val="center"/>
        <w:rPr>
          <w:rFonts w:ascii="Tahoma" w:eastAsia="Times New Roman" w:hAnsi="Tahoma" w:cs="Tahoma"/>
          <w:b/>
          <w:bCs/>
          <w:szCs w:val="24"/>
          <w:lang w:eastAsia="pl-PL"/>
        </w:rPr>
      </w:pPr>
    </w:p>
    <w:p w:rsidR="00916952" w:rsidRPr="00F600BB" w:rsidRDefault="00916952" w:rsidP="00916952">
      <w:pPr>
        <w:keepNext/>
        <w:spacing w:after="0" w:line="240" w:lineRule="auto"/>
        <w:outlineLvl w:val="6"/>
        <w:rPr>
          <w:rFonts w:ascii="Tahoma" w:eastAsia="Times New Roman" w:hAnsi="Tahoma" w:cs="Tahoma"/>
          <w:b/>
          <w:bCs/>
          <w:sz w:val="20"/>
          <w:szCs w:val="24"/>
          <w:lang w:eastAsia="pl-PL"/>
        </w:rPr>
      </w:pPr>
      <w:r w:rsidRPr="00F600BB">
        <w:rPr>
          <w:rFonts w:ascii="Tahoma" w:eastAsia="Times New Roman" w:hAnsi="Tahoma" w:cs="Tahoma"/>
          <w:b/>
          <w:bCs/>
          <w:sz w:val="20"/>
          <w:szCs w:val="24"/>
          <w:lang w:eastAsia="pl-PL"/>
        </w:rPr>
        <w:t>Tabela nr 2</w:t>
      </w:r>
      <w:r>
        <w:rPr>
          <w:rFonts w:ascii="Tahoma" w:eastAsia="Times New Roman" w:hAnsi="Tahoma" w:cs="Tahoma"/>
          <w:b/>
          <w:bCs/>
          <w:sz w:val="20"/>
          <w:szCs w:val="24"/>
          <w:lang w:eastAsia="pl-PL"/>
        </w:rPr>
        <w:t xml:space="preserve"> </w:t>
      </w:r>
      <w:r w:rsidRPr="005B00D2">
        <w:rPr>
          <w:rFonts w:ascii="Tahoma" w:eastAsia="Times New Roman" w:hAnsi="Tahoma" w:cs="Tahoma"/>
          <w:b/>
          <w:bCs/>
          <w:sz w:val="20"/>
          <w:szCs w:val="24"/>
          <w:lang w:eastAsia="pl-PL"/>
        </w:rPr>
        <w:t xml:space="preserve">(dla Wykonawcy dostarczającego </w:t>
      </w:r>
      <w:r>
        <w:rPr>
          <w:rFonts w:ascii="Tahoma" w:eastAsia="Times New Roman" w:hAnsi="Tahoma" w:cs="Tahoma"/>
          <w:b/>
          <w:bCs/>
          <w:sz w:val="20"/>
          <w:szCs w:val="24"/>
          <w:lang w:eastAsia="pl-PL"/>
        </w:rPr>
        <w:t>o</w:t>
      </w:r>
      <w:r w:rsidRPr="005B00D2">
        <w:rPr>
          <w:rFonts w:ascii="Tahoma" w:eastAsia="Times New Roman" w:hAnsi="Tahoma" w:cs="Tahoma"/>
          <w:b/>
          <w:bCs/>
          <w:sz w:val="20"/>
          <w:szCs w:val="24"/>
          <w:lang w:eastAsia="pl-PL"/>
        </w:rPr>
        <w:t>program</w:t>
      </w:r>
      <w:r>
        <w:rPr>
          <w:rFonts w:ascii="Tahoma" w:eastAsia="Times New Roman" w:hAnsi="Tahoma" w:cs="Tahoma"/>
          <w:b/>
          <w:bCs/>
          <w:sz w:val="20"/>
          <w:szCs w:val="24"/>
          <w:lang w:eastAsia="pl-PL"/>
        </w:rPr>
        <w:t>owanie</w:t>
      </w:r>
      <w:r w:rsidRPr="005B00D2">
        <w:rPr>
          <w:rFonts w:ascii="Tahoma" w:eastAsia="Times New Roman" w:hAnsi="Tahoma" w:cs="Tahoma"/>
          <w:b/>
          <w:bCs/>
          <w:sz w:val="20"/>
          <w:szCs w:val="24"/>
          <w:lang w:eastAsia="pl-PL"/>
        </w:rPr>
        <w:t xml:space="preserve"> </w:t>
      </w:r>
      <w:r>
        <w:rPr>
          <w:rFonts w:ascii="Tahoma" w:eastAsia="Times New Roman" w:hAnsi="Tahoma" w:cs="Tahoma"/>
          <w:b/>
          <w:bCs/>
          <w:sz w:val="20"/>
          <w:szCs w:val="24"/>
          <w:lang w:eastAsia="pl-PL"/>
        </w:rPr>
        <w:t>równoważne</w:t>
      </w:r>
      <w:r w:rsidRPr="005B00D2">
        <w:rPr>
          <w:rFonts w:ascii="Tahoma" w:eastAsia="Times New Roman" w:hAnsi="Tahoma" w:cs="Tahoma"/>
          <w:b/>
          <w:bCs/>
          <w:sz w:val="20"/>
          <w:szCs w:val="24"/>
          <w:lang w:eastAsia="pl-PL"/>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1440"/>
        <w:gridCol w:w="1260"/>
        <w:gridCol w:w="1260"/>
        <w:gridCol w:w="1620"/>
      </w:tblGrid>
      <w:tr w:rsidR="00916952" w:rsidRPr="00F600BB" w:rsidTr="00E63C44">
        <w:trPr>
          <w:trHeight w:val="932"/>
        </w:trPr>
        <w:tc>
          <w:tcPr>
            <w:tcW w:w="2448" w:type="dxa"/>
          </w:tcPr>
          <w:p w:rsidR="00916952" w:rsidRPr="00F600BB" w:rsidRDefault="00916952" w:rsidP="00E63C44">
            <w:pPr>
              <w:autoSpaceDE w:val="0"/>
              <w:spacing w:after="0" w:line="240" w:lineRule="auto"/>
              <w:jc w:val="center"/>
              <w:rPr>
                <w:rFonts w:ascii="Tahoma" w:eastAsia="Times New Roman" w:hAnsi="Tahoma" w:cs="Tahoma"/>
                <w:b/>
                <w:bCs/>
                <w:sz w:val="20"/>
                <w:lang w:eastAsia="pl-PL"/>
              </w:rPr>
            </w:pPr>
            <w:r w:rsidRPr="00F600BB">
              <w:rPr>
                <w:rFonts w:ascii="Tahoma" w:eastAsia="Times New Roman" w:hAnsi="Tahoma" w:cs="Tahoma"/>
                <w:b/>
                <w:bCs/>
                <w:sz w:val="20"/>
                <w:lang w:eastAsia="pl-PL"/>
              </w:rPr>
              <w:t xml:space="preserve">Przedmiot zamówienia  </w:t>
            </w:r>
          </w:p>
        </w:tc>
        <w:tc>
          <w:tcPr>
            <w:tcW w:w="1980" w:type="dxa"/>
          </w:tcPr>
          <w:p w:rsidR="00916952" w:rsidRPr="00F600BB" w:rsidRDefault="00916952" w:rsidP="00E63C44">
            <w:pPr>
              <w:keepNext/>
              <w:autoSpaceDE w:val="0"/>
              <w:spacing w:after="0" w:line="240" w:lineRule="auto"/>
              <w:jc w:val="center"/>
              <w:outlineLvl w:val="0"/>
              <w:rPr>
                <w:rFonts w:ascii="Tahoma" w:eastAsia="Times New Roman" w:hAnsi="Tahoma" w:cs="Tahoma"/>
                <w:b/>
                <w:sz w:val="20"/>
                <w:lang w:eastAsia="pl-PL"/>
              </w:rPr>
            </w:pPr>
            <w:r w:rsidRPr="00F600BB">
              <w:rPr>
                <w:rFonts w:ascii="Tahoma" w:eastAsia="Times New Roman" w:hAnsi="Tahoma" w:cs="Tahoma"/>
                <w:b/>
                <w:sz w:val="20"/>
                <w:lang w:eastAsia="pl-PL"/>
              </w:rPr>
              <w:t>NAZWA/</w:t>
            </w:r>
          </w:p>
          <w:p w:rsidR="00916952" w:rsidRPr="00F600BB" w:rsidRDefault="00916952" w:rsidP="00E63C44">
            <w:pPr>
              <w:autoSpaceDE w:val="0"/>
              <w:spacing w:after="0" w:line="240" w:lineRule="auto"/>
              <w:jc w:val="center"/>
              <w:rPr>
                <w:rFonts w:ascii="Tahoma" w:eastAsia="Times New Roman" w:hAnsi="Tahoma" w:cs="Tahoma"/>
                <w:b/>
                <w:sz w:val="20"/>
                <w:lang w:eastAsia="pl-PL"/>
              </w:rPr>
            </w:pPr>
            <w:r w:rsidRPr="00F600BB">
              <w:rPr>
                <w:rFonts w:ascii="Tahoma" w:eastAsia="Times New Roman" w:hAnsi="Tahoma" w:cs="Tahoma"/>
                <w:b/>
                <w:sz w:val="20"/>
                <w:lang w:eastAsia="pl-PL"/>
              </w:rPr>
              <w:t xml:space="preserve"> PRODUCENT</w:t>
            </w:r>
          </w:p>
        </w:tc>
        <w:tc>
          <w:tcPr>
            <w:tcW w:w="1440" w:type="dxa"/>
          </w:tcPr>
          <w:p w:rsidR="00916952" w:rsidRPr="00F600BB" w:rsidRDefault="00916952" w:rsidP="00E63C44">
            <w:pPr>
              <w:keepNext/>
              <w:autoSpaceDE w:val="0"/>
              <w:spacing w:after="0" w:line="240" w:lineRule="auto"/>
              <w:jc w:val="center"/>
              <w:outlineLvl w:val="0"/>
              <w:rPr>
                <w:rFonts w:ascii="Tahoma" w:eastAsia="Times New Roman" w:hAnsi="Tahoma" w:cs="Tahoma"/>
                <w:b/>
                <w:sz w:val="20"/>
                <w:lang w:eastAsia="pl-PL"/>
              </w:rPr>
            </w:pPr>
            <w:r w:rsidRPr="00F600BB">
              <w:rPr>
                <w:rFonts w:ascii="Tahoma" w:eastAsia="Times New Roman" w:hAnsi="Tahoma" w:cs="Tahoma"/>
                <w:b/>
                <w:sz w:val="20"/>
                <w:lang w:eastAsia="pl-PL"/>
              </w:rPr>
              <w:t xml:space="preserve">CENA </w:t>
            </w:r>
          </w:p>
          <w:p w:rsidR="00916952" w:rsidRPr="00F600BB" w:rsidRDefault="00916952" w:rsidP="00E63C44">
            <w:pPr>
              <w:autoSpaceDE w:val="0"/>
              <w:spacing w:after="0" w:line="240" w:lineRule="auto"/>
              <w:jc w:val="center"/>
              <w:rPr>
                <w:rFonts w:ascii="Tahoma" w:eastAsia="Times New Roman" w:hAnsi="Tahoma" w:cs="Tahoma"/>
                <w:bCs/>
                <w:sz w:val="20"/>
                <w:lang w:eastAsia="pl-PL"/>
              </w:rPr>
            </w:pPr>
            <w:r w:rsidRPr="00F600BB">
              <w:rPr>
                <w:rFonts w:ascii="Tahoma" w:eastAsia="Times New Roman" w:hAnsi="Tahoma" w:cs="Tahoma"/>
                <w:bCs/>
                <w:sz w:val="20"/>
                <w:lang w:eastAsia="pl-PL"/>
              </w:rPr>
              <w:t>Jednostkowa</w:t>
            </w:r>
          </w:p>
          <w:p w:rsidR="00916952" w:rsidRPr="00F600BB" w:rsidRDefault="00916952" w:rsidP="00E63C44">
            <w:pPr>
              <w:autoSpaceDE w:val="0"/>
              <w:spacing w:after="0" w:line="240" w:lineRule="auto"/>
              <w:jc w:val="center"/>
              <w:rPr>
                <w:rFonts w:ascii="Tahoma" w:eastAsia="Times New Roman" w:hAnsi="Tahoma" w:cs="Tahoma"/>
                <w:b/>
                <w:sz w:val="20"/>
                <w:lang w:eastAsia="pl-PL"/>
              </w:rPr>
            </w:pPr>
            <w:r w:rsidRPr="00F600BB">
              <w:rPr>
                <w:rFonts w:ascii="Tahoma" w:eastAsia="Times New Roman" w:hAnsi="Tahoma" w:cs="Tahoma"/>
                <w:bCs/>
                <w:sz w:val="20"/>
                <w:lang w:eastAsia="pl-PL"/>
              </w:rPr>
              <w:t xml:space="preserve"> netto</w:t>
            </w:r>
          </w:p>
        </w:tc>
        <w:tc>
          <w:tcPr>
            <w:tcW w:w="1260" w:type="dxa"/>
          </w:tcPr>
          <w:p w:rsidR="00916952" w:rsidRPr="00F600BB" w:rsidRDefault="00916952" w:rsidP="00E63C44">
            <w:pPr>
              <w:autoSpaceDE w:val="0"/>
              <w:spacing w:after="0" w:line="240" w:lineRule="auto"/>
              <w:jc w:val="center"/>
              <w:rPr>
                <w:rFonts w:ascii="Tahoma" w:eastAsia="Times New Roman" w:hAnsi="Tahoma" w:cs="Tahoma"/>
                <w:b/>
                <w:sz w:val="20"/>
                <w:lang w:eastAsia="pl-PL"/>
              </w:rPr>
            </w:pPr>
            <w:r w:rsidRPr="00F600BB">
              <w:rPr>
                <w:rFonts w:ascii="Tahoma" w:eastAsia="Times New Roman" w:hAnsi="Tahoma" w:cs="Tahoma"/>
                <w:b/>
                <w:sz w:val="20"/>
                <w:lang w:eastAsia="pl-PL"/>
              </w:rPr>
              <w:t>Wartość netto</w:t>
            </w:r>
          </w:p>
        </w:tc>
        <w:tc>
          <w:tcPr>
            <w:tcW w:w="1260" w:type="dxa"/>
          </w:tcPr>
          <w:p w:rsidR="00916952" w:rsidRPr="00F600BB" w:rsidRDefault="00916952" w:rsidP="00E63C44">
            <w:pPr>
              <w:autoSpaceDE w:val="0"/>
              <w:spacing w:after="0" w:line="240" w:lineRule="auto"/>
              <w:jc w:val="center"/>
              <w:rPr>
                <w:rFonts w:ascii="Tahoma" w:eastAsia="Times New Roman" w:hAnsi="Tahoma" w:cs="Tahoma"/>
                <w:sz w:val="20"/>
                <w:lang w:eastAsia="pl-PL"/>
              </w:rPr>
            </w:pPr>
            <w:r w:rsidRPr="00F600BB">
              <w:rPr>
                <w:rFonts w:ascii="Tahoma" w:eastAsia="Times New Roman" w:hAnsi="Tahoma" w:cs="Tahoma"/>
                <w:b/>
                <w:sz w:val="20"/>
                <w:lang w:eastAsia="pl-PL"/>
              </w:rPr>
              <w:t xml:space="preserve">Podatek VAT % </w:t>
            </w:r>
          </w:p>
        </w:tc>
        <w:tc>
          <w:tcPr>
            <w:tcW w:w="1620" w:type="dxa"/>
          </w:tcPr>
          <w:p w:rsidR="00916952" w:rsidRPr="00F600BB" w:rsidRDefault="00916952" w:rsidP="00E63C44">
            <w:pPr>
              <w:autoSpaceDE w:val="0"/>
              <w:spacing w:after="0" w:line="240" w:lineRule="auto"/>
              <w:jc w:val="center"/>
              <w:rPr>
                <w:rFonts w:ascii="Tahoma" w:eastAsia="Times New Roman" w:hAnsi="Tahoma" w:cs="Tahoma"/>
                <w:b/>
                <w:bCs/>
                <w:sz w:val="20"/>
                <w:lang w:eastAsia="pl-PL"/>
              </w:rPr>
            </w:pPr>
            <w:r w:rsidRPr="00F600BB">
              <w:rPr>
                <w:rFonts w:ascii="Tahoma" w:eastAsia="Times New Roman" w:hAnsi="Tahoma" w:cs="Tahoma"/>
                <w:b/>
                <w:bCs/>
                <w:sz w:val="20"/>
                <w:lang w:eastAsia="pl-PL"/>
              </w:rPr>
              <w:t>WARTOŚĆ</w:t>
            </w:r>
          </w:p>
          <w:p w:rsidR="00916952" w:rsidRPr="00F600BB" w:rsidRDefault="00916952" w:rsidP="00E63C44">
            <w:pPr>
              <w:autoSpaceDE w:val="0"/>
              <w:jc w:val="center"/>
              <w:rPr>
                <w:rFonts w:ascii="Tahoma" w:eastAsia="Times New Roman" w:hAnsi="Tahoma" w:cs="Tahoma"/>
                <w:b/>
                <w:bCs/>
                <w:sz w:val="20"/>
                <w:lang w:eastAsia="pl-PL"/>
              </w:rPr>
            </w:pPr>
            <w:r w:rsidRPr="00F600BB">
              <w:rPr>
                <w:rFonts w:ascii="Tahoma" w:eastAsia="Times New Roman" w:hAnsi="Tahoma" w:cs="Tahoma"/>
                <w:b/>
                <w:bCs/>
                <w:sz w:val="20"/>
                <w:lang w:eastAsia="pl-PL"/>
              </w:rPr>
              <w:t xml:space="preserve">BRUTTO </w:t>
            </w:r>
          </w:p>
        </w:tc>
      </w:tr>
      <w:tr w:rsidR="00916952" w:rsidRPr="00F600BB" w:rsidTr="00E63C44">
        <w:trPr>
          <w:trHeight w:val="634"/>
        </w:trPr>
        <w:tc>
          <w:tcPr>
            <w:tcW w:w="2448" w:type="dxa"/>
          </w:tcPr>
          <w:p w:rsidR="00916952" w:rsidRPr="00F600BB" w:rsidRDefault="00916952" w:rsidP="00E63C44">
            <w:pPr>
              <w:spacing w:after="0" w:line="240" w:lineRule="auto"/>
              <w:rPr>
                <w:rFonts w:ascii="Tahoma" w:eastAsia="Times New Roman" w:hAnsi="Tahoma" w:cs="Tahoma"/>
                <w:sz w:val="20"/>
                <w:lang w:eastAsia="pl-PL"/>
              </w:rPr>
            </w:pPr>
            <w:r w:rsidRPr="00F600BB">
              <w:rPr>
                <w:rFonts w:ascii="Tahoma" w:eastAsia="Times New Roman" w:hAnsi="Tahoma" w:cs="Tahoma"/>
                <w:sz w:val="20"/>
                <w:lang w:eastAsia="pl-PL"/>
              </w:rPr>
              <w:t>2</w:t>
            </w:r>
            <w:r>
              <w:rPr>
                <w:rFonts w:ascii="Tahoma" w:eastAsia="Times New Roman" w:hAnsi="Tahoma" w:cs="Tahoma"/>
                <w:sz w:val="20"/>
                <w:lang w:eastAsia="pl-PL"/>
              </w:rPr>
              <w:t>34 licencje</w:t>
            </w:r>
            <w:r w:rsidRPr="00F600BB">
              <w:rPr>
                <w:rFonts w:ascii="Tahoma" w:eastAsia="Times New Roman" w:hAnsi="Tahoma" w:cs="Tahoma"/>
                <w:sz w:val="20"/>
                <w:lang w:eastAsia="pl-PL"/>
              </w:rPr>
              <w:t xml:space="preserve"> na oprogramowanie antywirusowe dla stacji roboczych łącznie z firewallem</w:t>
            </w:r>
            <w:r>
              <w:rPr>
                <w:rFonts w:ascii="Tahoma" w:eastAsia="Times New Roman" w:hAnsi="Tahoma" w:cs="Tahoma"/>
                <w:sz w:val="20"/>
                <w:lang w:eastAsia="pl-PL"/>
              </w:rPr>
              <w:t xml:space="preserve"> oraz konsolą do centralnego zarządzania i wdrożeniem całości</w:t>
            </w:r>
          </w:p>
        </w:tc>
        <w:tc>
          <w:tcPr>
            <w:tcW w:w="1980" w:type="dxa"/>
          </w:tcPr>
          <w:p w:rsidR="00916952" w:rsidRPr="00F600BB" w:rsidRDefault="00916952" w:rsidP="00E63C44">
            <w:pPr>
              <w:autoSpaceDE w:val="0"/>
              <w:spacing w:after="0" w:line="240" w:lineRule="auto"/>
              <w:rPr>
                <w:rFonts w:ascii="Tahoma" w:eastAsia="Times New Roman" w:hAnsi="Tahoma" w:cs="Tahoma"/>
                <w:sz w:val="20"/>
                <w:lang w:eastAsia="pl-PL"/>
              </w:rPr>
            </w:pPr>
          </w:p>
        </w:tc>
        <w:tc>
          <w:tcPr>
            <w:tcW w:w="1440" w:type="dxa"/>
          </w:tcPr>
          <w:p w:rsidR="00916952" w:rsidRPr="00F600BB" w:rsidRDefault="00916952" w:rsidP="00E63C44">
            <w:pPr>
              <w:autoSpaceDE w:val="0"/>
              <w:spacing w:after="0" w:line="240" w:lineRule="auto"/>
              <w:jc w:val="center"/>
              <w:rPr>
                <w:rFonts w:ascii="Tahoma" w:eastAsia="Times New Roman" w:hAnsi="Tahoma" w:cs="Tahoma"/>
                <w:sz w:val="20"/>
                <w:lang w:eastAsia="pl-PL"/>
              </w:rPr>
            </w:pPr>
          </w:p>
        </w:tc>
        <w:tc>
          <w:tcPr>
            <w:tcW w:w="1260" w:type="dxa"/>
          </w:tcPr>
          <w:p w:rsidR="00916952" w:rsidRPr="00F600BB" w:rsidRDefault="00916952" w:rsidP="00E63C44">
            <w:pPr>
              <w:autoSpaceDE w:val="0"/>
              <w:spacing w:after="0" w:line="240" w:lineRule="auto"/>
              <w:jc w:val="center"/>
              <w:rPr>
                <w:rFonts w:ascii="Tahoma" w:eastAsia="Times New Roman" w:hAnsi="Tahoma" w:cs="Tahoma"/>
                <w:sz w:val="20"/>
                <w:lang w:eastAsia="pl-PL"/>
              </w:rPr>
            </w:pPr>
          </w:p>
        </w:tc>
        <w:tc>
          <w:tcPr>
            <w:tcW w:w="1260" w:type="dxa"/>
          </w:tcPr>
          <w:p w:rsidR="00916952" w:rsidRPr="00F600BB" w:rsidRDefault="00916952" w:rsidP="00E63C44">
            <w:pPr>
              <w:autoSpaceDE w:val="0"/>
              <w:spacing w:after="0" w:line="240" w:lineRule="auto"/>
              <w:jc w:val="center"/>
              <w:rPr>
                <w:rFonts w:ascii="Tahoma" w:eastAsia="Times New Roman" w:hAnsi="Tahoma" w:cs="Tahoma"/>
                <w:sz w:val="20"/>
                <w:lang w:eastAsia="pl-PL"/>
              </w:rPr>
            </w:pPr>
          </w:p>
        </w:tc>
        <w:tc>
          <w:tcPr>
            <w:tcW w:w="1620" w:type="dxa"/>
          </w:tcPr>
          <w:p w:rsidR="00916952" w:rsidRPr="00F600BB" w:rsidRDefault="00916952" w:rsidP="00E63C44">
            <w:pPr>
              <w:autoSpaceDE w:val="0"/>
              <w:jc w:val="center"/>
              <w:rPr>
                <w:rFonts w:ascii="Tahoma" w:eastAsia="Times New Roman" w:hAnsi="Tahoma" w:cs="Tahoma"/>
                <w:sz w:val="20"/>
                <w:lang w:eastAsia="pl-PL"/>
              </w:rPr>
            </w:pPr>
          </w:p>
        </w:tc>
      </w:tr>
      <w:tr w:rsidR="00916952" w:rsidRPr="00F600BB" w:rsidTr="00E63C44">
        <w:trPr>
          <w:trHeight w:val="738"/>
        </w:trPr>
        <w:tc>
          <w:tcPr>
            <w:tcW w:w="4428" w:type="dxa"/>
            <w:gridSpan w:val="2"/>
          </w:tcPr>
          <w:p w:rsidR="00916952" w:rsidRPr="00F600BB" w:rsidRDefault="00916952" w:rsidP="00E63C44">
            <w:pPr>
              <w:spacing w:after="0" w:line="240" w:lineRule="auto"/>
              <w:rPr>
                <w:rFonts w:ascii="Tahoma" w:eastAsia="Times New Roman" w:hAnsi="Tahoma" w:cs="Tahoma"/>
                <w:b/>
                <w:sz w:val="20"/>
                <w:lang w:eastAsia="pl-PL"/>
              </w:rPr>
            </w:pPr>
            <w:r w:rsidRPr="00F600BB">
              <w:rPr>
                <w:rFonts w:ascii="Tahoma" w:eastAsia="Times New Roman" w:hAnsi="Tahoma" w:cs="Tahoma"/>
                <w:b/>
                <w:sz w:val="20"/>
                <w:lang w:eastAsia="pl-PL"/>
              </w:rPr>
              <w:t xml:space="preserve">                                                     RAZEM</w:t>
            </w:r>
          </w:p>
        </w:tc>
        <w:tc>
          <w:tcPr>
            <w:tcW w:w="1440" w:type="dxa"/>
          </w:tcPr>
          <w:p w:rsidR="00916952" w:rsidRPr="00F600BB" w:rsidRDefault="00916952" w:rsidP="00E63C44">
            <w:pPr>
              <w:spacing w:after="0" w:line="240" w:lineRule="auto"/>
              <w:rPr>
                <w:rFonts w:ascii="Tahoma" w:eastAsia="Times New Roman" w:hAnsi="Tahoma" w:cs="Tahoma"/>
                <w:sz w:val="20"/>
                <w:lang w:eastAsia="pl-PL"/>
              </w:rPr>
            </w:pPr>
          </w:p>
        </w:tc>
        <w:tc>
          <w:tcPr>
            <w:tcW w:w="1260" w:type="dxa"/>
          </w:tcPr>
          <w:p w:rsidR="00916952" w:rsidRPr="00F600BB" w:rsidRDefault="00916952" w:rsidP="00E63C44">
            <w:pPr>
              <w:spacing w:after="0" w:line="240" w:lineRule="auto"/>
              <w:rPr>
                <w:rFonts w:ascii="Tahoma" w:eastAsia="Times New Roman" w:hAnsi="Tahoma" w:cs="Tahoma"/>
                <w:sz w:val="20"/>
                <w:lang w:eastAsia="pl-PL"/>
              </w:rPr>
            </w:pPr>
          </w:p>
        </w:tc>
        <w:tc>
          <w:tcPr>
            <w:tcW w:w="1260" w:type="dxa"/>
          </w:tcPr>
          <w:p w:rsidR="00916952" w:rsidRPr="00F600BB" w:rsidRDefault="00916952" w:rsidP="00E63C44">
            <w:pPr>
              <w:spacing w:after="0" w:line="240" w:lineRule="auto"/>
              <w:rPr>
                <w:rFonts w:ascii="Tahoma" w:eastAsia="Times New Roman" w:hAnsi="Tahoma" w:cs="Tahoma"/>
                <w:sz w:val="20"/>
                <w:lang w:eastAsia="pl-PL"/>
              </w:rPr>
            </w:pPr>
          </w:p>
        </w:tc>
        <w:tc>
          <w:tcPr>
            <w:tcW w:w="1620" w:type="dxa"/>
          </w:tcPr>
          <w:p w:rsidR="00916952" w:rsidRPr="00F600BB" w:rsidRDefault="00916952" w:rsidP="00E63C44">
            <w:pPr>
              <w:spacing w:after="0" w:line="240" w:lineRule="auto"/>
              <w:rPr>
                <w:rFonts w:ascii="Tahoma" w:eastAsia="Times New Roman" w:hAnsi="Tahoma" w:cs="Tahoma"/>
                <w:sz w:val="20"/>
                <w:lang w:eastAsia="pl-PL"/>
              </w:rPr>
            </w:pPr>
          </w:p>
        </w:tc>
      </w:tr>
    </w:tbl>
    <w:p w:rsidR="00916952" w:rsidRPr="00F600BB" w:rsidRDefault="00916952" w:rsidP="00916952">
      <w:pPr>
        <w:spacing w:after="0" w:line="240" w:lineRule="auto"/>
        <w:jc w:val="center"/>
        <w:rPr>
          <w:rFonts w:ascii="Tahoma" w:eastAsia="Times New Roman" w:hAnsi="Tahoma" w:cs="Tahoma"/>
          <w:b/>
          <w:bCs/>
          <w:szCs w:val="24"/>
          <w:lang w:eastAsia="pl-PL"/>
        </w:rPr>
      </w:pPr>
    </w:p>
    <w:p w:rsidR="00916952" w:rsidRPr="00F600BB" w:rsidRDefault="00916952" w:rsidP="00916952">
      <w:pPr>
        <w:spacing w:after="0" w:line="240" w:lineRule="auto"/>
        <w:jc w:val="right"/>
        <w:rPr>
          <w:rFonts w:ascii="Tahoma" w:eastAsia="Times New Roman" w:hAnsi="Tahoma" w:cs="Tahoma"/>
          <w:bCs/>
          <w:sz w:val="20"/>
          <w:szCs w:val="24"/>
          <w:lang w:eastAsia="pl-PL"/>
        </w:rPr>
      </w:pPr>
    </w:p>
    <w:p w:rsidR="00916952" w:rsidRPr="00F600BB" w:rsidRDefault="00916952" w:rsidP="00916952">
      <w:pPr>
        <w:spacing w:after="0" w:line="240" w:lineRule="auto"/>
        <w:rPr>
          <w:rFonts w:ascii="Tahoma" w:eastAsia="Times New Roman" w:hAnsi="Tahoma" w:cs="Tahoma"/>
          <w:bCs/>
          <w:sz w:val="20"/>
          <w:szCs w:val="24"/>
          <w:lang w:eastAsia="pl-PL"/>
        </w:rPr>
      </w:pPr>
      <w:r w:rsidRPr="00F600BB">
        <w:rPr>
          <w:rFonts w:ascii="Tahoma" w:eastAsia="Times New Roman" w:hAnsi="Tahoma" w:cs="Tahoma"/>
          <w:bCs/>
          <w:color w:val="FF0000"/>
          <w:szCs w:val="24"/>
          <w:lang w:eastAsia="pl-PL"/>
        </w:rPr>
        <w:t xml:space="preserve">       </w:t>
      </w:r>
      <w:r w:rsidRPr="00F600BB">
        <w:rPr>
          <w:rFonts w:ascii="Tahoma" w:eastAsia="Times New Roman" w:hAnsi="Tahoma" w:cs="Tahoma"/>
          <w:bCs/>
          <w:color w:val="FF0000"/>
          <w:szCs w:val="24"/>
          <w:lang w:eastAsia="pl-PL"/>
        </w:rPr>
        <w:tab/>
      </w:r>
      <w:r w:rsidRPr="00F600BB">
        <w:rPr>
          <w:rFonts w:ascii="Tahoma" w:eastAsia="Times New Roman" w:hAnsi="Tahoma" w:cs="Tahoma"/>
          <w:bCs/>
          <w:color w:val="FF0000"/>
          <w:szCs w:val="24"/>
          <w:lang w:eastAsia="pl-PL"/>
        </w:rPr>
        <w:tab/>
      </w:r>
      <w:r w:rsidRPr="00F600BB">
        <w:rPr>
          <w:rFonts w:ascii="Tahoma" w:eastAsia="Times New Roman" w:hAnsi="Tahoma" w:cs="Tahoma"/>
          <w:bCs/>
          <w:color w:val="FF0000"/>
          <w:szCs w:val="24"/>
          <w:lang w:eastAsia="pl-PL"/>
        </w:rPr>
        <w:tab/>
      </w:r>
      <w:r w:rsidRPr="00F600BB">
        <w:rPr>
          <w:rFonts w:ascii="Tahoma" w:eastAsia="Times New Roman" w:hAnsi="Tahoma" w:cs="Tahoma"/>
          <w:bCs/>
          <w:color w:val="FF0000"/>
          <w:szCs w:val="24"/>
          <w:lang w:eastAsia="pl-PL"/>
        </w:rPr>
        <w:tab/>
      </w:r>
      <w:r w:rsidRPr="00F600BB">
        <w:rPr>
          <w:rFonts w:ascii="Tahoma" w:eastAsia="Times New Roman" w:hAnsi="Tahoma" w:cs="Tahoma"/>
          <w:bCs/>
          <w:color w:val="FF0000"/>
          <w:szCs w:val="24"/>
          <w:lang w:eastAsia="pl-PL"/>
        </w:rPr>
        <w:tab/>
      </w:r>
      <w:r w:rsidRPr="00F600BB">
        <w:rPr>
          <w:rFonts w:ascii="Tahoma" w:eastAsia="Times New Roman" w:hAnsi="Tahoma" w:cs="Tahoma"/>
          <w:bCs/>
          <w:color w:val="FF0000"/>
          <w:szCs w:val="24"/>
          <w:lang w:eastAsia="pl-PL"/>
        </w:rPr>
        <w:tab/>
      </w:r>
      <w:r w:rsidRPr="00F600BB">
        <w:rPr>
          <w:rFonts w:ascii="Tahoma" w:eastAsia="Times New Roman" w:hAnsi="Tahoma" w:cs="Tahoma"/>
          <w:bCs/>
          <w:sz w:val="20"/>
          <w:szCs w:val="24"/>
          <w:lang w:eastAsia="pl-PL"/>
        </w:rPr>
        <w:t>...........................................................................</w:t>
      </w:r>
    </w:p>
    <w:p w:rsidR="00916952" w:rsidRPr="00F600BB" w:rsidRDefault="00916952" w:rsidP="00916952">
      <w:pPr>
        <w:spacing w:after="0" w:line="240" w:lineRule="auto"/>
        <w:jc w:val="right"/>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xml:space="preserve">podpis i pieczęć osoby uprawnionej/osób uprawnionych </w:t>
      </w:r>
    </w:p>
    <w:p w:rsidR="00916952" w:rsidRPr="00F600BB" w:rsidRDefault="00916952" w:rsidP="00916952">
      <w:pPr>
        <w:spacing w:after="0" w:line="240" w:lineRule="auto"/>
        <w:jc w:val="center"/>
        <w:rPr>
          <w:rFonts w:ascii="Tahoma" w:eastAsia="Times New Roman" w:hAnsi="Tahoma" w:cs="Tahoma"/>
          <w:bCs/>
          <w:sz w:val="20"/>
          <w:szCs w:val="24"/>
          <w:lang w:eastAsia="pl-PL"/>
        </w:rPr>
      </w:pPr>
      <w:r w:rsidRPr="00F600BB">
        <w:rPr>
          <w:rFonts w:ascii="Tahoma" w:eastAsia="Times New Roman" w:hAnsi="Tahoma" w:cs="Tahoma"/>
          <w:bCs/>
          <w:sz w:val="20"/>
          <w:szCs w:val="24"/>
          <w:lang w:eastAsia="pl-PL"/>
        </w:rPr>
        <w:t xml:space="preserve">                                                                        do reprezentowania wykonawcy</w:t>
      </w: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tabs>
          <w:tab w:val="left" w:pos="8595"/>
        </w:tabs>
        <w:suppressAutoHyphens/>
        <w:spacing w:after="0" w:line="240" w:lineRule="auto"/>
        <w:jc w:val="both"/>
        <w:rPr>
          <w:rFonts w:ascii="Tahoma" w:eastAsia="Times New Roman" w:hAnsi="Tahoma" w:cs="Tahoma"/>
          <w:iCs/>
          <w:sz w:val="20"/>
          <w:szCs w:val="24"/>
          <w:lang w:eastAsia="ar-SA"/>
        </w:rPr>
      </w:pPr>
      <w:r w:rsidRPr="00F600BB">
        <w:rPr>
          <w:rFonts w:ascii="Tahoma" w:eastAsia="Times New Roman" w:hAnsi="Tahoma" w:cs="Tahoma"/>
          <w:iCs/>
          <w:sz w:val="20"/>
          <w:szCs w:val="24"/>
          <w:lang w:eastAsia="ar-SA"/>
        </w:rPr>
        <w:tab/>
      </w: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F600BB" w:rsidRDefault="00916952" w:rsidP="00916952">
      <w:pPr>
        <w:suppressAutoHyphens/>
        <w:spacing w:after="0" w:line="240" w:lineRule="auto"/>
        <w:jc w:val="both"/>
        <w:rPr>
          <w:rFonts w:ascii="Tahoma" w:eastAsia="Times New Roman" w:hAnsi="Tahoma" w:cs="Tahoma"/>
          <w:iCs/>
          <w:sz w:val="20"/>
          <w:szCs w:val="24"/>
          <w:lang w:eastAsia="ar-SA"/>
        </w:rPr>
      </w:pPr>
    </w:p>
    <w:p w:rsidR="00916952" w:rsidRPr="006F6266" w:rsidRDefault="00916952" w:rsidP="00916952">
      <w:pPr>
        <w:spacing w:after="0" w:line="240" w:lineRule="auto"/>
        <w:rPr>
          <w:rFonts w:ascii="Tahoma" w:eastAsia="Calibri" w:hAnsi="Tahoma" w:cs="Tahoma"/>
          <w:sz w:val="20"/>
          <w:szCs w:val="20"/>
        </w:rPr>
      </w:pPr>
      <w:r w:rsidRPr="006F6266">
        <w:rPr>
          <w:rFonts w:ascii="Tahoma" w:eastAsia="Calibri" w:hAnsi="Tahoma" w:cs="Tahoma"/>
          <w:sz w:val="20"/>
          <w:szCs w:val="20"/>
        </w:rPr>
        <w:lastRenderedPageBreak/>
        <w:t>D/ZP/381/</w:t>
      </w:r>
      <w:r>
        <w:rPr>
          <w:rFonts w:ascii="Tahoma" w:eastAsia="Calibri" w:hAnsi="Tahoma" w:cs="Tahoma"/>
          <w:sz w:val="20"/>
          <w:szCs w:val="20"/>
        </w:rPr>
        <w:t>44</w:t>
      </w:r>
      <w:r w:rsidRPr="006F6266">
        <w:rPr>
          <w:rFonts w:ascii="Tahoma" w:eastAsia="Calibri" w:hAnsi="Tahoma" w:cs="Tahoma"/>
          <w:sz w:val="20"/>
          <w:szCs w:val="20"/>
        </w:rPr>
        <w:t>B/</w:t>
      </w:r>
      <w:r>
        <w:rPr>
          <w:rFonts w:ascii="Tahoma" w:eastAsia="Calibri" w:hAnsi="Tahoma" w:cs="Tahoma"/>
          <w:sz w:val="20"/>
          <w:szCs w:val="20"/>
        </w:rPr>
        <w:t>14</w:t>
      </w:r>
    </w:p>
    <w:p w:rsidR="00916952" w:rsidRPr="006F6266" w:rsidRDefault="00916952" w:rsidP="00916952">
      <w:pPr>
        <w:spacing w:after="0" w:line="240" w:lineRule="auto"/>
        <w:rPr>
          <w:rFonts w:ascii="Tahoma" w:eastAsia="Calibri" w:hAnsi="Tahoma" w:cs="Tahoma"/>
          <w:sz w:val="20"/>
          <w:szCs w:val="20"/>
        </w:rPr>
      </w:pPr>
      <w:r>
        <w:rPr>
          <w:rFonts w:ascii="Tahoma" w:eastAsia="Calibri" w:hAnsi="Tahoma" w:cs="Tahoma"/>
          <w:sz w:val="20"/>
          <w:szCs w:val="20"/>
        </w:rPr>
        <w:t>Załącznik nr 6</w:t>
      </w: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p>
    <w:p w:rsidR="00916952" w:rsidRPr="006F6266" w:rsidRDefault="00916952" w:rsidP="00916952">
      <w:pPr>
        <w:spacing w:after="0" w:line="240" w:lineRule="auto"/>
        <w:rPr>
          <w:rFonts w:ascii="Tahoma" w:eastAsia="Calibri" w:hAnsi="Tahoma" w:cs="Tahoma"/>
          <w:sz w:val="20"/>
          <w:szCs w:val="20"/>
        </w:rPr>
      </w:pPr>
      <w:r w:rsidRPr="006F6266">
        <w:rPr>
          <w:rFonts w:ascii="Tahoma" w:eastAsia="Calibri" w:hAnsi="Tahoma" w:cs="Tahoma"/>
          <w:sz w:val="20"/>
          <w:szCs w:val="20"/>
        </w:rPr>
        <w:t>............................................................</w:t>
      </w:r>
    </w:p>
    <w:p w:rsidR="00916952" w:rsidRPr="006F6266" w:rsidRDefault="00916952" w:rsidP="00916952">
      <w:pPr>
        <w:spacing w:after="0" w:line="240" w:lineRule="auto"/>
        <w:rPr>
          <w:rFonts w:ascii="Tahoma" w:eastAsia="Calibri" w:hAnsi="Tahoma" w:cs="Tahoma"/>
          <w:sz w:val="20"/>
          <w:szCs w:val="20"/>
        </w:rPr>
      </w:pPr>
      <w:r w:rsidRPr="006F6266">
        <w:rPr>
          <w:rFonts w:ascii="Tahoma" w:eastAsia="Calibri" w:hAnsi="Tahoma" w:cs="Tahoma"/>
          <w:sz w:val="20"/>
          <w:szCs w:val="20"/>
        </w:rPr>
        <w:t>pieczęć firmowa wykonawcy</w:t>
      </w: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Default="00916952" w:rsidP="00916952">
      <w:pPr>
        <w:widowControl w:val="0"/>
        <w:suppressAutoHyphens/>
        <w:spacing w:after="0" w:line="240" w:lineRule="auto"/>
        <w:jc w:val="center"/>
        <w:rPr>
          <w:rFonts w:ascii="Tahoma" w:eastAsia="Arial Unicode MS" w:hAnsi="Tahoma" w:cs="Tahoma"/>
          <w:b/>
          <w:kern w:val="1"/>
          <w:sz w:val="20"/>
          <w:szCs w:val="20"/>
          <w:lang w:eastAsia="hi-IN" w:bidi="hi-IN"/>
        </w:rPr>
      </w:pPr>
      <w:r w:rsidRPr="006F6266">
        <w:rPr>
          <w:rFonts w:ascii="Tahoma" w:eastAsia="Arial Unicode MS" w:hAnsi="Tahoma" w:cs="Tahoma"/>
          <w:b/>
          <w:kern w:val="1"/>
          <w:sz w:val="20"/>
          <w:szCs w:val="20"/>
          <w:lang w:eastAsia="hi-IN" w:bidi="hi-IN"/>
        </w:rPr>
        <w:t>LISTA PODMIOTÓW NALEŻĄCYCH DO TEJ SAMEJ GRUPY</w:t>
      </w:r>
    </w:p>
    <w:p w:rsidR="00916952" w:rsidRPr="006F6266" w:rsidRDefault="00916952" w:rsidP="00916952">
      <w:pPr>
        <w:widowControl w:val="0"/>
        <w:suppressAutoHyphens/>
        <w:spacing w:after="0" w:line="240" w:lineRule="auto"/>
        <w:jc w:val="center"/>
        <w:rPr>
          <w:rFonts w:ascii="Tahoma" w:eastAsia="Arial Unicode MS" w:hAnsi="Tahoma" w:cs="Tahoma"/>
          <w:b/>
          <w:kern w:val="1"/>
          <w:sz w:val="20"/>
          <w:szCs w:val="20"/>
          <w:lang w:eastAsia="hi-IN" w:bidi="hi-IN"/>
        </w:rPr>
      </w:pPr>
      <w:r w:rsidRPr="006F6266">
        <w:rPr>
          <w:rFonts w:ascii="Tahoma" w:eastAsia="Arial Unicode MS" w:hAnsi="Tahoma" w:cs="Tahoma"/>
          <w:b/>
          <w:kern w:val="1"/>
          <w:sz w:val="20"/>
          <w:szCs w:val="20"/>
          <w:lang w:eastAsia="hi-IN" w:bidi="hi-IN"/>
        </w:rPr>
        <w:t>KAPITAŁOWEJ CO WYKONAWCA</w:t>
      </w:r>
    </w:p>
    <w:p w:rsidR="00916952" w:rsidRPr="006F6266" w:rsidRDefault="00916952" w:rsidP="00916952">
      <w:pPr>
        <w:widowControl w:val="0"/>
        <w:suppressAutoHyphens/>
        <w:autoSpaceDE w:val="0"/>
        <w:autoSpaceDN w:val="0"/>
        <w:adjustRightInd w:val="0"/>
        <w:spacing w:after="0" w:line="240" w:lineRule="auto"/>
        <w:jc w:val="center"/>
        <w:rPr>
          <w:rFonts w:ascii="Tahoma" w:eastAsia="Arial Unicode MS" w:hAnsi="Tahoma" w:cs="Tahoma"/>
          <w:kern w:val="1"/>
          <w:sz w:val="20"/>
          <w:szCs w:val="20"/>
          <w:lang w:eastAsia="hi-IN" w:bidi="hi-IN"/>
        </w:rPr>
      </w:pPr>
      <w:r w:rsidRPr="006F6266">
        <w:rPr>
          <w:rFonts w:ascii="Tahoma" w:eastAsia="Arial Unicode MS" w:hAnsi="Tahoma" w:cs="Tahoma"/>
          <w:kern w:val="1"/>
          <w:sz w:val="20"/>
          <w:szCs w:val="20"/>
          <w:lang w:eastAsia="hi-IN" w:bidi="hi-IN"/>
        </w:rPr>
        <w:t>w rozumieniu ustawy z dnia 16 lutego 2007 r. o ochronie konkurencji</w:t>
      </w:r>
    </w:p>
    <w:p w:rsidR="00916952" w:rsidRPr="006F6266" w:rsidRDefault="00916952" w:rsidP="00916952">
      <w:pPr>
        <w:widowControl w:val="0"/>
        <w:suppressAutoHyphens/>
        <w:spacing w:after="0" w:line="240" w:lineRule="auto"/>
        <w:jc w:val="center"/>
        <w:rPr>
          <w:rFonts w:ascii="Tahoma" w:eastAsia="Arial Unicode MS" w:hAnsi="Tahoma" w:cs="Tahoma"/>
          <w:kern w:val="1"/>
          <w:sz w:val="20"/>
          <w:szCs w:val="20"/>
          <w:lang w:eastAsia="hi-IN" w:bidi="hi-IN"/>
        </w:rPr>
      </w:pPr>
      <w:r w:rsidRPr="006F6266">
        <w:rPr>
          <w:rFonts w:ascii="Tahoma" w:eastAsia="Arial Unicode MS" w:hAnsi="Tahoma" w:cs="Tahoma"/>
          <w:kern w:val="1"/>
          <w:sz w:val="20"/>
          <w:szCs w:val="20"/>
          <w:lang w:eastAsia="hi-IN" w:bidi="hi-IN"/>
        </w:rPr>
        <w:t xml:space="preserve">i konsumentów (Dz. U. Nr 50, poz. 331, z </w:t>
      </w:r>
      <w:proofErr w:type="spellStart"/>
      <w:r w:rsidRPr="006F6266">
        <w:rPr>
          <w:rFonts w:ascii="Tahoma" w:eastAsia="Arial Unicode MS" w:hAnsi="Tahoma" w:cs="Tahoma"/>
          <w:kern w:val="1"/>
          <w:sz w:val="20"/>
          <w:szCs w:val="20"/>
          <w:lang w:eastAsia="hi-IN" w:bidi="hi-IN"/>
        </w:rPr>
        <w:t>późn</w:t>
      </w:r>
      <w:proofErr w:type="spellEnd"/>
      <w:r w:rsidRPr="006F6266">
        <w:rPr>
          <w:rFonts w:ascii="Tahoma" w:eastAsia="Arial Unicode MS" w:hAnsi="Tahoma" w:cs="Tahoma"/>
          <w:kern w:val="1"/>
          <w:sz w:val="20"/>
          <w:szCs w:val="20"/>
          <w:lang w:eastAsia="hi-IN" w:bidi="hi-IN"/>
        </w:rPr>
        <w:t>. zm.)</w:t>
      </w:r>
      <w:r>
        <w:rPr>
          <w:rFonts w:ascii="Tahoma" w:eastAsia="Arial Unicode MS" w:hAnsi="Tahoma" w:cs="Tahoma"/>
          <w:kern w:val="1"/>
          <w:sz w:val="20"/>
          <w:szCs w:val="20"/>
          <w:lang w:eastAsia="hi-IN" w:bidi="hi-IN"/>
        </w:rPr>
        <w:t>*</w:t>
      </w:r>
    </w:p>
    <w:p w:rsidR="00916952" w:rsidRPr="006F6266" w:rsidRDefault="00916952" w:rsidP="00916952">
      <w:pPr>
        <w:widowControl w:val="0"/>
        <w:suppressAutoHyphens/>
        <w:spacing w:after="0" w:line="240" w:lineRule="auto"/>
        <w:jc w:val="center"/>
        <w:rPr>
          <w:rFonts w:ascii="TimesNewRomanPSMT" w:eastAsia="Arial Unicode MS" w:hAnsi="TimesNewRomanPSMT" w:cs="TimesNewRomanPSMT"/>
          <w:kern w:val="1"/>
          <w:sz w:val="24"/>
          <w:szCs w:val="20"/>
          <w:lang w:eastAsia="hi-IN" w:bidi="hi-IN"/>
        </w:rPr>
      </w:pPr>
    </w:p>
    <w:p w:rsidR="00916952" w:rsidRPr="006F6266" w:rsidRDefault="00916952" w:rsidP="00916952">
      <w:pPr>
        <w:widowControl w:val="0"/>
        <w:suppressAutoHyphens/>
        <w:spacing w:after="0" w:line="240" w:lineRule="auto"/>
        <w:jc w:val="center"/>
        <w:rPr>
          <w:rFonts w:ascii="TimesNewRomanPSMT" w:eastAsia="Arial Unicode MS" w:hAnsi="TimesNewRomanPSMT" w:cs="TimesNewRomanPSMT"/>
          <w:kern w:val="1"/>
          <w:sz w:val="24"/>
          <w:szCs w:val="20"/>
          <w:lang w:eastAsia="hi-IN" w:bidi="hi-IN"/>
        </w:rPr>
      </w:pPr>
    </w:p>
    <w:p w:rsidR="00916952" w:rsidRPr="006F6266" w:rsidRDefault="00916952" w:rsidP="00916952">
      <w:pPr>
        <w:widowControl w:val="0"/>
        <w:numPr>
          <w:ilvl w:val="0"/>
          <w:numId w:val="9"/>
        </w:numPr>
        <w:suppressAutoHyphens/>
        <w:spacing w:after="0" w:line="240" w:lineRule="auto"/>
        <w:ind w:left="426"/>
        <w:contextualSpacing/>
        <w:jc w:val="both"/>
        <w:rPr>
          <w:rFonts w:ascii="Tahoma" w:eastAsia="Arial Unicode MS" w:hAnsi="Tahoma" w:cs="Tahoma"/>
          <w:kern w:val="1"/>
          <w:sz w:val="20"/>
          <w:szCs w:val="20"/>
          <w:lang w:eastAsia="hi-IN" w:bidi="hi-IN"/>
        </w:rPr>
      </w:pPr>
      <w:r w:rsidRPr="006F6266">
        <w:rPr>
          <w:rFonts w:ascii="Tahoma" w:eastAsia="Arial Unicode MS" w:hAnsi="Tahoma" w:cs="Tahoma"/>
          <w:kern w:val="1"/>
          <w:sz w:val="20"/>
          <w:szCs w:val="20"/>
          <w:lang w:eastAsia="hi-IN" w:bidi="hi-IN"/>
        </w:rPr>
        <w:t>………………………………………………………………………………………………………………………………………..</w:t>
      </w: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widowControl w:val="0"/>
        <w:numPr>
          <w:ilvl w:val="0"/>
          <w:numId w:val="9"/>
        </w:numPr>
        <w:suppressAutoHyphens/>
        <w:spacing w:after="0" w:line="240" w:lineRule="auto"/>
        <w:ind w:left="426"/>
        <w:contextualSpacing/>
        <w:jc w:val="both"/>
        <w:rPr>
          <w:rFonts w:ascii="Tahoma" w:eastAsia="Arial Unicode MS" w:hAnsi="Tahoma" w:cs="Tahoma"/>
          <w:kern w:val="1"/>
          <w:sz w:val="20"/>
          <w:szCs w:val="20"/>
          <w:lang w:eastAsia="hi-IN" w:bidi="hi-IN"/>
        </w:rPr>
      </w:pPr>
      <w:r w:rsidRPr="006F6266">
        <w:rPr>
          <w:rFonts w:ascii="Tahoma" w:eastAsia="Arial Unicode MS" w:hAnsi="Tahoma" w:cs="Tahoma"/>
          <w:kern w:val="1"/>
          <w:sz w:val="20"/>
          <w:szCs w:val="20"/>
          <w:lang w:eastAsia="hi-IN" w:bidi="hi-IN"/>
        </w:rPr>
        <w:t>…………………………………………………………………………………………………………………………………………</w:t>
      </w:r>
    </w:p>
    <w:p w:rsidR="00916952" w:rsidRPr="006F6266" w:rsidRDefault="00916952" w:rsidP="00916952">
      <w:pPr>
        <w:widowControl w:val="0"/>
        <w:suppressAutoHyphens/>
        <w:spacing w:after="0" w:line="240" w:lineRule="auto"/>
        <w:ind w:left="720"/>
        <w:contextualSpacing/>
        <w:rPr>
          <w:rFonts w:ascii="Tahoma" w:eastAsia="Arial Unicode MS" w:hAnsi="Tahoma" w:cs="Tahoma"/>
          <w:kern w:val="1"/>
          <w:sz w:val="20"/>
          <w:szCs w:val="20"/>
          <w:lang w:eastAsia="hi-IN" w:bidi="hi-IN"/>
        </w:rPr>
      </w:pPr>
    </w:p>
    <w:p w:rsidR="00916952" w:rsidRPr="006F6266" w:rsidRDefault="00916952" w:rsidP="00916952">
      <w:pPr>
        <w:widowControl w:val="0"/>
        <w:numPr>
          <w:ilvl w:val="0"/>
          <w:numId w:val="9"/>
        </w:numPr>
        <w:suppressAutoHyphens/>
        <w:spacing w:after="0" w:line="240" w:lineRule="auto"/>
        <w:ind w:left="426"/>
        <w:contextualSpacing/>
        <w:jc w:val="both"/>
        <w:rPr>
          <w:rFonts w:ascii="Tahoma" w:eastAsia="Arial Unicode MS" w:hAnsi="Tahoma" w:cs="Tahoma"/>
          <w:kern w:val="1"/>
          <w:sz w:val="20"/>
          <w:szCs w:val="20"/>
          <w:lang w:eastAsia="hi-IN" w:bidi="hi-IN"/>
        </w:rPr>
      </w:pPr>
      <w:r w:rsidRPr="006F6266">
        <w:rPr>
          <w:rFonts w:ascii="Tahoma" w:eastAsia="Arial Unicode MS" w:hAnsi="Tahoma" w:cs="Tahoma"/>
          <w:kern w:val="1"/>
          <w:sz w:val="20"/>
          <w:szCs w:val="20"/>
          <w:lang w:eastAsia="hi-IN" w:bidi="hi-IN"/>
        </w:rPr>
        <w:t>………………………………………………………………………………………………………………………………………...</w:t>
      </w:r>
    </w:p>
    <w:p w:rsidR="00916952" w:rsidRPr="006F6266" w:rsidRDefault="00916952" w:rsidP="00916952">
      <w:pPr>
        <w:widowControl w:val="0"/>
        <w:suppressAutoHyphens/>
        <w:spacing w:after="0" w:line="240" w:lineRule="auto"/>
        <w:rPr>
          <w:rFonts w:ascii="Tahoma" w:eastAsia="Arial Unicode MS" w:hAnsi="Tahoma" w:cs="Tahoma"/>
          <w:b/>
          <w:kern w:val="1"/>
          <w:sz w:val="20"/>
          <w:szCs w:val="20"/>
          <w:lang w:eastAsia="hi-IN" w:bidi="hi-IN"/>
        </w:rPr>
      </w:pPr>
    </w:p>
    <w:p w:rsidR="00916952" w:rsidRPr="006F6266" w:rsidRDefault="00916952" w:rsidP="00916952">
      <w:pPr>
        <w:widowControl w:val="0"/>
        <w:numPr>
          <w:ilvl w:val="0"/>
          <w:numId w:val="9"/>
        </w:numPr>
        <w:suppressAutoHyphens/>
        <w:spacing w:after="0" w:line="240" w:lineRule="auto"/>
        <w:ind w:left="426"/>
        <w:contextualSpacing/>
        <w:jc w:val="both"/>
        <w:rPr>
          <w:rFonts w:ascii="Tahoma" w:eastAsia="Arial Unicode MS" w:hAnsi="Tahoma" w:cs="Tahoma"/>
          <w:kern w:val="1"/>
          <w:sz w:val="20"/>
          <w:szCs w:val="20"/>
          <w:lang w:eastAsia="hi-IN" w:bidi="hi-IN"/>
        </w:rPr>
      </w:pPr>
      <w:r w:rsidRPr="006F6266">
        <w:rPr>
          <w:rFonts w:ascii="Tahoma" w:eastAsia="Arial Unicode MS" w:hAnsi="Tahoma" w:cs="Tahoma"/>
          <w:kern w:val="1"/>
          <w:sz w:val="20"/>
          <w:szCs w:val="20"/>
          <w:lang w:eastAsia="hi-IN" w:bidi="hi-IN"/>
        </w:rPr>
        <w:t>…………………………………………………………………………………………………………………………………………</w:t>
      </w:r>
    </w:p>
    <w:p w:rsidR="00916952" w:rsidRPr="006F6266" w:rsidRDefault="00916952" w:rsidP="00916952">
      <w:pPr>
        <w:widowControl w:val="0"/>
        <w:suppressAutoHyphens/>
        <w:spacing w:after="0" w:line="240" w:lineRule="auto"/>
        <w:ind w:left="720"/>
        <w:contextualSpacing/>
        <w:rPr>
          <w:rFonts w:ascii="Tahoma" w:eastAsia="Arial Unicode MS" w:hAnsi="Tahoma" w:cs="Tahoma"/>
          <w:kern w:val="1"/>
          <w:sz w:val="20"/>
          <w:szCs w:val="20"/>
          <w:lang w:eastAsia="hi-IN" w:bidi="hi-IN"/>
        </w:rPr>
      </w:pP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Pr="006F6266" w:rsidRDefault="00916952" w:rsidP="00916952">
      <w:pPr>
        <w:spacing w:after="0" w:line="240" w:lineRule="auto"/>
        <w:ind w:left="5103"/>
        <w:rPr>
          <w:rFonts w:ascii="Tahoma" w:eastAsia="Calibri" w:hAnsi="Tahoma" w:cs="Tahoma"/>
          <w:sz w:val="18"/>
          <w:szCs w:val="18"/>
        </w:rPr>
      </w:pPr>
      <w:r w:rsidRPr="006F6266">
        <w:rPr>
          <w:rFonts w:ascii="Tahoma" w:eastAsia="Calibri" w:hAnsi="Tahoma" w:cs="Tahoma"/>
          <w:sz w:val="18"/>
          <w:szCs w:val="18"/>
        </w:rPr>
        <w:t xml:space="preserve">................................................................... </w:t>
      </w:r>
    </w:p>
    <w:p w:rsidR="00916952" w:rsidRPr="006F6266" w:rsidRDefault="00916952" w:rsidP="00916952">
      <w:pPr>
        <w:spacing w:after="0" w:line="240" w:lineRule="auto"/>
        <w:ind w:left="5103"/>
        <w:rPr>
          <w:rFonts w:ascii="Tahoma" w:eastAsia="Calibri" w:hAnsi="Tahoma" w:cs="Tahoma"/>
          <w:sz w:val="18"/>
          <w:szCs w:val="18"/>
        </w:rPr>
      </w:pPr>
      <w:r w:rsidRPr="006F6266">
        <w:rPr>
          <w:rFonts w:ascii="Tahoma" w:eastAsia="Calibri" w:hAnsi="Tahoma" w:cs="Tahoma"/>
          <w:sz w:val="18"/>
          <w:szCs w:val="18"/>
        </w:rPr>
        <w:t xml:space="preserve">     podpis i pieczęć osoby uprawnionej/osób uprawnionych do reprezentowania wykonawcy</w:t>
      </w: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Pr="006F6266" w:rsidRDefault="00916952" w:rsidP="00916952">
      <w:pPr>
        <w:widowControl w:val="0"/>
        <w:suppressAutoHyphens/>
        <w:spacing w:after="0" w:line="240" w:lineRule="auto"/>
        <w:rPr>
          <w:rFonts w:ascii="Times New Roman" w:eastAsia="Arial Unicode MS" w:hAnsi="Times New Roman" w:cs="Tahoma"/>
          <w:kern w:val="1"/>
          <w:sz w:val="24"/>
          <w:szCs w:val="24"/>
          <w:lang w:eastAsia="hi-IN" w:bidi="hi-IN"/>
        </w:rPr>
      </w:pPr>
    </w:p>
    <w:p w:rsidR="00916952" w:rsidRPr="006F6266" w:rsidRDefault="00916952" w:rsidP="00916952">
      <w:pPr>
        <w:widowControl w:val="0"/>
        <w:suppressAutoHyphens/>
        <w:autoSpaceDE w:val="0"/>
        <w:autoSpaceDN w:val="0"/>
        <w:adjustRightInd w:val="0"/>
        <w:spacing w:after="0" w:line="240" w:lineRule="auto"/>
        <w:jc w:val="center"/>
        <w:rPr>
          <w:rFonts w:ascii="Tahoma" w:eastAsia="Arial Unicode MS" w:hAnsi="Tahoma" w:cs="Tahoma"/>
          <w:kern w:val="1"/>
          <w:sz w:val="20"/>
          <w:szCs w:val="20"/>
          <w:lang w:eastAsia="hi-IN" w:bidi="hi-IN"/>
        </w:rPr>
      </w:pPr>
      <w:r w:rsidRPr="006F6266">
        <w:rPr>
          <w:rFonts w:ascii="Tahoma" w:eastAsia="Arial Unicode MS" w:hAnsi="Tahoma" w:cs="Tahoma"/>
          <w:kern w:val="1"/>
          <w:sz w:val="20"/>
          <w:szCs w:val="20"/>
          <w:lang w:eastAsia="hi-IN" w:bidi="hi-IN"/>
        </w:rPr>
        <w:t xml:space="preserve">Oświadczam, że wykonawca składający ofertę nie należy do grupy kapitałowej w rozumieniu ustawy z dnia 16 lutego 2007 r. o ochronie konkurencji i konsumentów (Dz. U. Nr 50, poz. 331, z </w:t>
      </w:r>
      <w:proofErr w:type="spellStart"/>
      <w:r w:rsidRPr="006F6266">
        <w:rPr>
          <w:rFonts w:ascii="Tahoma" w:eastAsia="Arial Unicode MS" w:hAnsi="Tahoma" w:cs="Tahoma"/>
          <w:kern w:val="1"/>
          <w:sz w:val="20"/>
          <w:szCs w:val="20"/>
          <w:lang w:eastAsia="hi-IN" w:bidi="hi-IN"/>
        </w:rPr>
        <w:t>późn</w:t>
      </w:r>
      <w:proofErr w:type="spellEnd"/>
      <w:r w:rsidRPr="006F6266">
        <w:rPr>
          <w:rFonts w:ascii="Tahoma" w:eastAsia="Arial Unicode MS" w:hAnsi="Tahoma" w:cs="Tahoma"/>
          <w:kern w:val="1"/>
          <w:sz w:val="20"/>
          <w:szCs w:val="20"/>
          <w:lang w:eastAsia="hi-IN" w:bidi="hi-IN"/>
        </w:rPr>
        <w:t>. zm.)</w:t>
      </w:r>
      <w:r>
        <w:rPr>
          <w:rFonts w:ascii="Tahoma" w:eastAsia="Arial Unicode MS" w:hAnsi="Tahoma" w:cs="Tahoma"/>
          <w:kern w:val="1"/>
          <w:sz w:val="20"/>
          <w:szCs w:val="20"/>
          <w:lang w:eastAsia="hi-IN" w:bidi="hi-IN"/>
        </w:rPr>
        <w:t>*</w:t>
      </w: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spacing w:after="0" w:line="240" w:lineRule="auto"/>
        <w:ind w:left="5103"/>
        <w:rPr>
          <w:rFonts w:ascii="Tahoma" w:eastAsia="Calibri" w:hAnsi="Tahoma" w:cs="Tahoma"/>
          <w:sz w:val="20"/>
          <w:szCs w:val="20"/>
        </w:rPr>
      </w:pPr>
      <w:r w:rsidRPr="006F6266">
        <w:rPr>
          <w:rFonts w:ascii="Tahoma" w:eastAsia="Calibri" w:hAnsi="Tahoma" w:cs="Tahoma"/>
          <w:sz w:val="20"/>
          <w:szCs w:val="20"/>
        </w:rPr>
        <w:t>.................................................................</w:t>
      </w:r>
    </w:p>
    <w:p w:rsidR="00916952" w:rsidRPr="006F6266" w:rsidRDefault="00916952" w:rsidP="00916952">
      <w:pPr>
        <w:spacing w:after="0" w:line="240" w:lineRule="auto"/>
        <w:ind w:left="5103"/>
        <w:rPr>
          <w:rFonts w:ascii="Tahoma" w:eastAsia="Calibri" w:hAnsi="Tahoma" w:cs="Tahoma"/>
          <w:sz w:val="18"/>
          <w:szCs w:val="18"/>
        </w:rPr>
      </w:pPr>
      <w:r w:rsidRPr="006F6266">
        <w:rPr>
          <w:rFonts w:ascii="Tahoma" w:eastAsia="Calibri" w:hAnsi="Tahoma" w:cs="Tahoma"/>
          <w:sz w:val="18"/>
          <w:szCs w:val="18"/>
        </w:rPr>
        <w:t xml:space="preserve">     podpis i pieczęć osoby uprawnionej/osób uprawnionych do reprezentowania wykonawcy</w:t>
      </w: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Pr="006F6266" w:rsidRDefault="00916952" w:rsidP="00916952">
      <w:pPr>
        <w:widowControl w:val="0"/>
        <w:suppressAutoHyphens/>
        <w:spacing w:after="0" w:line="240" w:lineRule="auto"/>
        <w:rPr>
          <w:rFonts w:ascii="Tahoma" w:eastAsia="Arial Unicode MS" w:hAnsi="Tahoma" w:cs="Tahoma"/>
          <w:kern w:val="1"/>
          <w:sz w:val="20"/>
          <w:szCs w:val="20"/>
          <w:lang w:eastAsia="hi-IN" w:bidi="hi-IN"/>
        </w:rPr>
      </w:pPr>
    </w:p>
    <w:p w:rsidR="00916952" w:rsidRDefault="00916952" w:rsidP="00916952">
      <w:pPr>
        <w:rPr>
          <w:rFonts w:ascii="Tahoma" w:hAnsi="Tahoma" w:cs="Tahoma"/>
          <w:sz w:val="20"/>
          <w:szCs w:val="20"/>
        </w:rPr>
      </w:pPr>
    </w:p>
    <w:p w:rsidR="00916952" w:rsidRDefault="00916952" w:rsidP="00916952">
      <w:pPr>
        <w:rPr>
          <w:rFonts w:ascii="Tahoma" w:hAnsi="Tahoma" w:cs="Tahoma"/>
          <w:sz w:val="20"/>
          <w:szCs w:val="20"/>
        </w:rPr>
      </w:pPr>
    </w:p>
    <w:p w:rsidR="00916952" w:rsidRDefault="00916952" w:rsidP="00916952">
      <w:pPr>
        <w:rPr>
          <w:rFonts w:ascii="Tahoma" w:hAnsi="Tahoma" w:cs="Tahoma"/>
          <w:sz w:val="20"/>
          <w:szCs w:val="20"/>
        </w:rPr>
      </w:pPr>
    </w:p>
    <w:p w:rsidR="00916952" w:rsidRPr="00FD24C0" w:rsidRDefault="00916952" w:rsidP="00916952">
      <w:pPr>
        <w:rPr>
          <w:rFonts w:ascii="Tahoma" w:hAnsi="Tahoma" w:cs="Tahoma"/>
          <w:sz w:val="20"/>
          <w:szCs w:val="20"/>
        </w:rPr>
      </w:pPr>
      <w:r>
        <w:rPr>
          <w:rFonts w:ascii="Tahoma" w:hAnsi="Tahoma" w:cs="Tahoma"/>
          <w:sz w:val="20"/>
          <w:szCs w:val="20"/>
        </w:rPr>
        <w:t>*niepotrzebne skreślić</w:t>
      </w:r>
    </w:p>
    <w:p w:rsidR="00916952" w:rsidRDefault="00916952" w:rsidP="00916952">
      <w:pPr>
        <w:spacing w:after="0" w:line="240" w:lineRule="auto"/>
        <w:rPr>
          <w:rFonts w:ascii="Tahoma" w:eastAsia="Times New Roman" w:hAnsi="Tahoma" w:cs="Times New Roman"/>
          <w:sz w:val="20"/>
          <w:szCs w:val="20"/>
          <w:lang w:eastAsia="pl-PL"/>
        </w:rPr>
      </w:pPr>
    </w:p>
    <w:p w:rsidR="0062163E" w:rsidRDefault="0062163E">
      <w:bookmarkStart w:id="0" w:name="_GoBack"/>
      <w:bookmarkEnd w:id="0"/>
    </w:p>
    <w:sectPr w:rsidR="00621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1C3F"/>
    <w:multiLevelType w:val="hybridMultilevel"/>
    <w:tmpl w:val="FDEA96B8"/>
    <w:lvl w:ilvl="0" w:tplc="D7FC6F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F01CDD"/>
    <w:multiLevelType w:val="hybridMultilevel"/>
    <w:tmpl w:val="1096C1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374D8B"/>
    <w:multiLevelType w:val="hybridMultilevel"/>
    <w:tmpl w:val="47D077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1C15E7"/>
    <w:multiLevelType w:val="hybridMultilevel"/>
    <w:tmpl w:val="E38AD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33786D"/>
    <w:multiLevelType w:val="hybridMultilevel"/>
    <w:tmpl w:val="6D943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D5D1B84"/>
    <w:multiLevelType w:val="hybridMultilevel"/>
    <w:tmpl w:val="9FE6D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10746A5"/>
    <w:multiLevelType w:val="hybridMultilevel"/>
    <w:tmpl w:val="BFB2C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5CF22D4"/>
    <w:multiLevelType w:val="hybridMultilevel"/>
    <w:tmpl w:val="254A0008"/>
    <w:lvl w:ilvl="0" w:tplc="A1689734">
      <w:start w:val="1"/>
      <w:numFmt w:val="decimal"/>
      <w:lvlText w:val="%1)"/>
      <w:lvlJc w:val="left"/>
      <w:pPr>
        <w:ind w:left="720" w:hanging="360"/>
      </w:pPr>
      <w:rPr>
        <w:rFonts w:ascii="Arial" w:hAnsi="Arial" w:cs="Times New Roman" w:hint="default"/>
        <w:b w:val="0"/>
        <w:i w:val="0"/>
        <w:color w:val="auto"/>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E4336D3"/>
    <w:multiLevelType w:val="hybridMultilevel"/>
    <w:tmpl w:val="09B00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5"/>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52"/>
    <w:rsid w:val="0062163E"/>
    <w:rsid w:val="00916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9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9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6289</Words>
  <Characters>37738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43940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1</cp:revision>
  <dcterms:created xsi:type="dcterms:W3CDTF">2014-05-12T08:13:00Z</dcterms:created>
  <dcterms:modified xsi:type="dcterms:W3CDTF">2014-05-12T08:14:00Z</dcterms:modified>
</cp:coreProperties>
</file>